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5285DD5" Type="http://schemas.openxmlformats.org/officeDocument/2006/relationships/officeDocument" Target="/word/document.xml" /><Relationship Id="coreR45285DD5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24:05:16:16.07.  Right of action.</w:t>
      </w:r>
      <w:r>
        <w:rPr>
          <w:rFonts w:ascii="Times New Roman" w:hAnsi="Times New Roman"/>
          <w:sz w:val="24"/>
        </w:rPr>
        <w:t xml:space="preserve"> Notwithstanding any other individual right of action that a parent or student may maintain under this article, nothing in this article creates a right of action on behalf of any individual student or class of students for the failure of a particular state or school district employee to be </w:t>
      </w:r>
      <w:r>
        <w:rPr>
          <w:rFonts w:ascii="Times New Roman" w:hAnsi="Times New Roman"/>
          <w:sz w:val="24"/>
        </w:rPr>
        <w:t>qualified, or to prevent a parent from filing a complaint under chapter 24:05:15 about staff qualifications with the department as provided under this article.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33 SDR 236, effective July 5, 2007</w:t>
      </w:r>
      <w:r>
        <w:rPr>
          <w:rFonts w:ascii="Times New Roman" w:hAnsi="Times New Roman"/>
          <w:sz w:val="24"/>
        </w:rPr>
        <w:t>; 46 SDR 149, effective July 6, 2020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13-37-1.1.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13-37-1.1.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lrpr14533</dc:creator>
  <dcterms:created xsi:type="dcterms:W3CDTF">2007-06-29T22:59:00Z</dcterms:created>
  <cp:lastModifiedBy>Rhonda Purkapile</cp:lastModifiedBy>
  <dcterms:modified xsi:type="dcterms:W3CDTF">2020-06-29T15:06:16Z</dcterms:modified>
  <cp:revision>3</cp:revision>
</cp:coreProperties>
</file>