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E" w:rsidRDefault="0083303E" w:rsidP="00776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24:05:17:02.  Federal child count procedures under Part B of the Individuals with Disabilities Education Act.</w:t>
      </w:r>
      <w:r>
        <w:rPr>
          <w:rFonts w:ascii="Times New Roman" w:hAnsi="Times New Roman"/>
          <w:sz w:val="24"/>
        </w:rPr>
        <w:t xml:space="preserve"> The Office of Educational Services and Supports, through its special education programs, shall do the following:</w:t>
      </w:r>
    </w:p>
    <w:p w:rsidR="0083303E" w:rsidRDefault="0083303E" w:rsidP="00776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3303E" w:rsidRDefault="0083303E" w:rsidP="00776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Direct local educational agencies and other educational institutions to count the number of children with disabilities receiving special education and related services at the time specified by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U.S.</w:t>
          </w:r>
        </w:smartTag>
      </w:smartTag>
      <w:r>
        <w:rPr>
          <w:rFonts w:ascii="Times New Roman" w:hAnsi="Times New Roman"/>
          <w:sz w:val="24"/>
        </w:rPr>
        <w:t xml:space="preserve"> secretary of education on forms provided;</w:t>
      </w:r>
    </w:p>
    <w:p w:rsidR="0083303E" w:rsidRDefault="0083303E" w:rsidP="00776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3303E" w:rsidRDefault="0083303E" w:rsidP="00776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Obtain certification from each agency and institution that an unduplicated and accurate count has been made;</w:t>
      </w:r>
    </w:p>
    <w:p w:rsidR="0083303E" w:rsidRDefault="0083303E" w:rsidP="00776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3303E" w:rsidRDefault="0083303E" w:rsidP="00776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Aggregate the data from the count obtained from each agency and institution and prepare the reports required under chapter 24:05:17; and</w:t>
      </w:r>
    </w:p>
    <w:p w:rsidR="0083303E" w:rsidRDefault="0083303E" w:rsidP="00776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3303E" w:rsidRDefault="0083303E" w:rsidP="00776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(4)  Ensure that documentation is maintained which enables the state and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U.</w:t>
          </w:r>
          <w:r>
            <w:t xml:space="preserve"> </w:t>
          </w:r>
          <w:r>
            <w:rPr>
              <w:rFonts w:ascii="Times New Roman" w:hAnsi="Times New Roman"/>
              <w:sz w:val="24"/>
            </w:rPr>
            <w:t>S.</w:t>
          </w:r>
        </w:smartTag>
      </w:smartTag>
      <w:r>
        <w:rPr>
          <w:rFonts w:ascii="Times New Roman" w:hAnsi="Times New Roman"/>
          <w:sz w:val="24"/>
        </w:rPr>
        <w:t xml:space="preserve"> secretary of education to audit the accuracy of the count.</w:t>
      </w:r>
    </w:p>
    <w:p w:rsidR="0083303E" w:rsidRDefault="0083303E" w:rsidP="00776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3303E" w:rsidRDefault="0083303E" w:rsidP="00776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The data required by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U.S.</w:t>
          </w:r>
        </w:smartTag>
      </w:smartTag>
      <w:r>
        <w:rPr>
          <w:rFonts w:ascii="Times New Roman" w:hAnsi="Times New Roman"/>
          <w:sz w:val="24"/>
        </w:rPr>
        <w:t xml:space="preserve"> secretary of education shall be publicly reported by the department in a manner that does not result in disclosure of personally identifiable child data.</w:t>
      </w:r>
    </w:p>
    <w:p w:rsidR="0083303E" w:rsidRDefault="0083303E" w:rsidP="00776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3303E" w:rsidRDefault="0083303E" w:rsidP="00776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Month" w:val="9"/>
          <w:attr w:name="Day" w:val="7"/>
          <w:attr w:name="Year" w:val="198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Month" w:val="9"/>
          <w:attr w:name="Day" w:val="8"/>
          <w:attr w:name="Year" w:val="1996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Month" w:val="7"/>
          <w:attr w:name="Day" w:val="5"/>
          <w:attr w:name="Year" w:val="200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83303E" w:rsidRDefault="0083303E" w:rsidP="00776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83303E" w:rsidRDefault="0083303E" w:rsidP="00776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83303E" w:rsidRDefault="0083303E" w:rsidP="007769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3303E" w:rsidSect="008330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4643A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769B1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303E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B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188</Words>
  <Characters>1074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2007-06-30T20:18:00Z</dcterms:created>
  <dcterms:modified xsi:type="dcterms:W3CDTF">2007-07-05T21:13:00Z</dcterms:modified>
</cp:coreProperties>
</file>