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80687">
        <w:rPr>
          <w:rFonts w:ascii="Times New Roman" w:hAnsi="Times New Roman"/>
          <w:b/>
          <w:sz w:val="24"/>
        </w:rPr>
        <w:t>24:05:19:05.08.  Early intervening services -- Reporting.</w:t>
      </w:r>
      <w:r>
        <w:rPr>
          <w:rFonts w:ascii="Times New Roman" w:hAnsi="Times New Roman"/>
          <w:sz w:val="24"/>
        </w:rPr>
        <w:t xml:space="preserve"> Each school district that develops and maintains coordinated, early intervening services must annually report to the department on: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number of children served who received early intervening services; and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number of children served who received early intervening services and subsequently receive special education and related services under Part B of the IDEA during the preceding two-year period.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719EA" w:rsidRDefault="009719EA" w:rsidP="00FA2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19EA" w:rsidSect="00971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0687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19EA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65E6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68A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2007-07-01T20:15:00Z</dcterms:created>
  <dcterms:modified xsi:type="dcterms:W3CDTF">2007-07-01T20:16:00Z</dcterms:modified>
</cp:coreProperties>
</file>