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845909F" Type="http://schemas.openxmlformats.org/officeDocument/2006/relationships/officeDocument" Target="/word/document.xml" /><Relationship Id="coreR7845909F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 xml:space="preserve">24:05:19:05.11.  Schoolwide programs </w:t>
      </w:r>
      <w:r>
        <w:rPr>
          <w:rFonts w:ascii="Times New Roman" w:hAnsi="Times New Roman"/>
          <w:b w:val="1"/>
          <w:sz w:val="24"/>
        </w:rPr>
        <w:t>-- Meeting other Part B requirements.</w:t>
      </w:r>
      <w:r>
        <w:rPr>
          <w:rFonts w:ascii="Times New Roman" w:hAnsi="Times New Roman"/>
          <w:sz w:val="24"/>
        </w:rPr>
        <w:t xml:space="preserve"> Except as provided in § 24:05:19:05.10, all other requirements of Part B of the IDEA must be met by a school district using Part B funds in accordance with § 24:05:19:05.09, including ensuring that children with disabilities in schoolwide program schools: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(1)  Receive services in accordance with a properly developed IEP; and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(2)  Are afforded all of the rights and services guaranteed to children with disabilities under the IDEA.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Source:</w:t>
      </w:r>
      <w:r>
        <w:rPr>
          <w:rFonts w:ascii="Times New Roman" w:hAnsi="Times New Roman"/>
          <w:sz w:val="24"/>
        </w:rPr>
        <w:t xml:space="preserve"> 33 SDR 236, effective July 5, 2007</w:t>
      </w:r>
      <w:r>
        <w:rPr>
          <w:rFonts w:ascii="Times New Roman" w:hAnsi="Times New Roman"/>
          <w:sz w:val="24"/>
        </w:rPr>
        <w:t>; 46 SDR 149, effective July 6, 2020</w:t>
      </w:r>
      <w:r>
        <w:rPr>
          <w:rFonts w:ascii="Times New Roman" w:hAnsi="Times New Roman"/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13-37-1.1.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800" w:right="180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lrpr14533</dc:creator>
  <dcterms:created xsi:type="dcterms:W3CDTF">2007-07-01T20:13:00Z</dcterms:created>
  <cp:lastModifiedBy>Rhonda Purkapile</cp:lastModifiedBy>
  <dcterms:modified xsi:type="dcterms:W3CDTF">2020-06-29T15:11:43Z</dcterms:modified>
  <cp:revision>4</cp:revision>
</cp:coreProperties>
</file>