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72" w:rsidRDefault="00D53B72" w:rsidP="00513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24:05:19:08.01.  Prohibition against commingling.</w:t>
      </w:r>
      <w:r>
        <w:rPr>
          <w:rFonts w:ascii="Times New Roman" w:hAnsi="Times New Roman"/>
          <w:sz w:val="24"/>
        </w:rPr>
        <w:t xml:space="preserve"> Funds under Part B of IDEA may not be commingled with state funds.</w:t>
      </w:r>
    </w:p>
    <w:p w:rsidR="00D53B72" w:rsidRDefault="00D53B72" w:rsidP="00513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3B72" w:rsidRDefault="00D53B72" w:rsidP="00513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D53B72" w:rsidRDefault="00D53B72" w:rsidP="00513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53B72" w:rsidRDefault="00D53B72" w:rsidP="00513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</w:t>
      </w:r>
    </w:p>
    <w:p w:rsidR="00D53B72" w:rsidRDefault="00D53B72" w:rsidP="00513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3B72" w:rsidSect="00D5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136B6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53B72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2004-07-13T20:26:00Z</dcterms:created>
  <dcterms:modified xsi:type="dcterms:W3CDTF">2004-07-13T20:26:00Z</dcterms:modified>
</cp:coreProperties>
</file>