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24:05:19:10.  Allowable costs.</w:t>
      </w:r>
      <w:r>
        <w:rPr>
          <w:rFonts w:ascii="Times New Roman" w:hAnsi="Times New Roman"/>
          <w:sz w:val="24"/>
        </w:rPr>
        <w:t xml:space="preserve"> The department may use funds under § 24:05:19:09 for the following costs: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Administering the Part B, Part C, and preschool section 619 programs under the IDEA; and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Coordinating activities under Part B of the IDEA with, and providing technical assistance to, other programs that provide services to children with disabilities.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90447" w:rsidRDefault="00890447" w:rsidP="00063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0447" w:rsidSect="00890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018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90447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2007-07-01T20:30:00Z</dcterms:created>
  <dcterms:modified xsi:type="dcterms:W3CDTF">2007-07-01T20:30:00Z</dcterms:modified>
</cp:coreProperties>
</file>