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19" w:rsidRDefault="00BF4F19" w:rsidP="000B580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24:05:20:09.  Project evaluation and monitoring.</w:t>
      </w:r>
      <w:r>
        <w:rPr>
          <w:rFonts w:ascii="Times New Roman" w:hAnsi="Times New Roman"/>
          <w:sz w:val="24"/>
        </w:rPr>
        <w:t xml:space="preserve"> The department shall annually evaluate projects approved under the Individuals with Disabilities Education Act, Part B, through the review and analysis of required reports submitted by local education agencies including information on the use of Part B funds and the performance of children with disabilities on state performance indicators and goals. In addition, the department's special education program staff shall review the implementation of local education agency Part B projects during the state's monitoring process.</w:t>
      </w:r>
    </w:p>
    <w:p w:rsidR="00BF4F19" w:rsidRDefault="00BF4F19" w:rsidP="000B580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F4F19" w:rsidRDefault="00BF4F19" w:rsidP="000B580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BF4F19" w:rsidRDefault="00BF4F19" w:rsidP="000B580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BF4F19" w:rsidRDefault="00BF4F19" w:rsidP="000B580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BF4F19" w:rsidRDefault="00BF4F19" w:rsidP="000B580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F4F19" w:rsidSect="00BF4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580D"/>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BF4F19"/>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0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115</Words>
  <Characters>659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2007-07-02T16:25:00Z</dcterms:created>
  <dcterms:modified xsi:type="dcterms:W3CDTF">2007-07-02T16:25:00Z</dcterms:modified>
</cp:coreProperties>
</file>