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5B" w:rsidRDefault="00F1125B" w:rsidP="00C6534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24:05:20:10.  Consolidated requests.</w:t>
      </w:r>
      <w:r>
        <w:rPr>
          <w:rFonts w:ascii="Times New Roman" w:hAnsi="Times New Roman"/>
          <w:sz w:val="24"/>
        </w:rPr>
        <w:t xml:space="preserve"> The department may require local education agencies to submit a consolidated request for payments under the Individuals with Disabilities Education Act, Part B, if it determines that an individual request will be disapproved because the local education agency is unable to establish and maintain programs of sufficient size and scope to effectively meet the educational needs of children with disabilities.</w:t>
      </w:r>
    </w:p>
    <w:p w:rsidR="00F1125B" w:rsidRDefault="00F1125B" w:rsidP="00C6534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1125B" w:rsidRDefault="00F1125B" w:rsidP="00C6534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F1125B" w:rsidRDefault="00F1125B" w:rsidP="00C6534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F1125B" w:rsidRDefault="00F1125B" w:rsidP="00C6534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F1125B" w:rsidRDefault="00F1125B" w:rsidP="00C6534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1125B" w:rsidSect="00F1125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5340"/>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125B"/>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4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101</Words>
  <Characters>577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2007-07-02T16:26:00Z</dcterms:created>
  <dcterms:modified xsi:type="dcterms:W3CDTF">2007-07-02T16:27:00Z</dcterms:modified>
</cp:coreProperties>
</file>