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2B" w:rsidRDefault="00353A2B" w:rsidP="00F24D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24:05:20:23.02.  Public notice by school district.</w:t>
      </w:r>
      <w:r>
        <w:rPr>
          <w:rFonts w:ascii="Times New Roman" w:hAnsi="Times New Roman"/>
          <w:sz w:val="24"/>
        </w:rPr>
        <w:t xml:space="preserve"> Any school district in receipt of a notice described in § 24:05:20:23 shall, by means of public notice, take the measures necessary to bring the pendency of an action pursuant to § 24:05:20:23 to the attention of the public within the jurisdiction of the district.</w:t>
      </w:r>
    </w:p>
    <w:p w:rsidR="00353A2B" w:rsidRDefault="00353A2B" w:rsidP="00F24D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53A2B" w:rsidRDefault="00353A2B" w:rsidP="00F24D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353A2B" w:rsidRDefault="00353A2B" w:rsidP="00F24D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353A2B" w:rsidRDefault="00353A2B" w:rsidP="00F24D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353A2B" w:rsidRDefault="00353A2B" w:rsidP="00F24D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53A2B" w:rsidSect="00353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53A2B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24D24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2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2004-07-13T20:43:00Z</dcterms:created>
  <dcterms:modified xsi:type="dcterms:W3CDTF">2004-07-13T20:43:00Z</dcterms:modified>
</cp:coreProperties>
</file>