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ED" w:rsidRDefault="00325AED" w:rsidP="000138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276FCF">
        <w:rPr>
          <w:rFonts w:ascii="Times New Roman" w:hAnsi="Times New Roman"/>
          <w:b/>
          <w:sz w:val="24"/>
        </w:rPr>
        <w:t>24:05:21:04.  Purchase of instructional materials.</w:t>
      </w:r>
      <w:r>
        <w:rPr>
          <w:rFonts w:ascii="Times New Roman" w:hAnsi="Times New Roman"/>
          <w:sz w:val="24"/>
        </w:rPr>
        <w:t xml:space="preserve"> A school district that chooses to coordinate with the National Instructional Materials Access Center (NIMAC), when purchasing print instructional materials, must acquire those instructional materials in the same manner, and subject to the same conditions as the department under § 24:05:14:17. Nothing in this section requires a school district to coordinate with the NIMAC.</w:t>
      </w:r>
    </w:p>
    <w:p w:rsidR="00325AED" w:rsidRDefault="00325AED" w:rsidP="000138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25AED" w:rsidRDefault="00325AED" w:rsidP="000138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school district chooses not to coordinate with the NIMAC, the district shall provide an assurance to the department that the district will provide instructional materials to blind persons or other persons with print disabilities in a timely manner.</w:t>
      </w:r>
    </w:p>
    <w:p w:rsidR="00325AED" w:rsidRDefault="00325AED" w:rsidP="000138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25AED" w:rsidRDefault="00325AED" w:rsidP="000138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Nothing in this section relieves a district of its responsibility to ensure that children with disabilities who need instructional materials in accessible formats but are not included under the definition of blind or other persons with print disabilities who need materials that cannot be produced from NIMAS files, receive those instructional materials in a timely manner.</w:t>
      </w:r>
    </w:p>
    <w:p w:rsidR="00325AED" w:rsidRDefault="00325AED" w:rsidP="000138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25AED" w:rsidRDefault="00325AED" w:rsidP="000138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325AED" w:rsidRDefault="00325AED" w:rsidP="000138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325AED" w:rsidRDefault="00325AED" w:rsidP="000138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325AED" w:rsidRDefault="00325AED" w:rsidP="000138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25AED" w:rsidSect="00325AE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38EA"/>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76FCF"/>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25AED"/>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E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175</Words>
  <Characters>1001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2007-07-03T14:12:00Z</dcterms:created>
  <dcterms:modified xsi:type="dcterms:W3CDTF">2007-07-03T14:12:00Z</dcterms:modified>
</cp:coreProperties>
</file>