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24:05:24.01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  <w:r>
        <w:rPr>
          <w:b w:val="1"/>
        </w:rPr>
        <w:t>ELIGIBILITY CRITERIA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24:05:24.01:01</w:t>
        <w:tab/>
        <w:tab/>
        <w:t>Students with disabilities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24:05:24.01:01.01</w:t>
        <w:tab/>
        <w:t>Manual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24:05:24.01:02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24:05:24.01:03</w:t>
        <w:tab/>
        <w:tab/>
        <w:t>Autism spectrum disorder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24:05:24.01:04</w:t>
        <w:tab/>
        <w:tab/>
        <w:t>Diagnostic criteria for autism spectrum disorder.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24:05:24.01:04.01</w:t>
        <w:tab/>
        <w:t>Evaluation report and documentation for autism spectrum disorder.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24:05:24.01:05</w:t>
        <w:tab/>
        <w:tab/>
        <w:t>Evaluation team for autism spectrum disorder.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24:05:24.01:07</w:t>
        <w:tab/>
        <w:tab/>
        <w:t>Deaf-blindness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24:05:24.01:08</w:t>
        <w:tab/>
        <w:tab/>
        <w:t>Deafness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24:05:24.01:09</w:t>
        <w:tab/>
        <w:tab/>
        <w:t>Developmental delay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24:05:24.01:10</w:t>
        <w:tab/>
        <w:tab/>
        <w:t>Hearing loss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24:05:24.01:11</w:t>
        <w:tab/>
        <w:tab/>
        <w:t>Cognitive disability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24:05:24.01:12</w:t>
        <w:tab/>
        <w:tab/>
        <w:t>Multiple disabilities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24:05:24.01:13</w:t>
        <w:tab/>
        <w:tab/>
        <w:t>Orthopedic impairment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24:05:24.01:14</w:t>
        <w:tab/>
        <w:tab/>
        <w:t>Other health impaired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24:05:24.01:15</w:t>
        <w:tab/>
        <w:tab/>
        <w:t>Prolonged assistance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24:05:24.01:16</w:t>
        <w:tab/>
        <w:tab/>
        <w:t xml:space="preserve">Emotional </w:t>
      </w:r>
      <w:r>
        <w:rPr>
          <w:lang w:val="en-US" w:bidi="en-US" w:eastAsia="en-US"/>
        </w:rPr>
        <w:t>disability</w:t>
      </w:r>
      <w:r>
        <w:t xml:space="preserve">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24:05:24.01:17</w:t>
        <w:tab/>
        <w:tab/>
        <w:t xml:space="preserve">Criteria for emotional </w:t>
      </w:r>
      <w:r>
        <w:rPr>
          <w:lang w:val="en-US" w:bidi="en-US" w:eastAsia="en-US"/>
        </w:rPr>
        <w:t>disability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24:05:24.01:18</w:t>
        <w:tab/>
        <w:tab/>
        <w:t>Specific learning disability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24:05:24.01:19</w:t>
        <w:tab/>
        <w:tab/>
        <w:t>Criteria for specific learning disability.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24:05:24.01:20</w:t>
        <w:tab/>
        <w:tab/>
        <w:t>Speech or language disorder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24:05:24.01:21</w:t>
        <w:tab/>
        <w:tab/>
        <w:t>Articulation disorder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24:05:24.01:22</w:t>
        <w:tab/>
        <w:tab/>
        <w:t>Criteria for articulation disorder.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24:05:24.01:23</w:t>
        <w:tab/>
        <w:tab/>
        <w:t>Fluency disorder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24:05:24.01:24</w:t>
        <w:tab/>
        <w:tab/>
        <w:t>Criteria for fluency disorder.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24:05:24.01:25</w:t>
        <w:tab/>
        <w:tab/>
        <w:t>Voice disorder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24:05:24.01:26</w:t>
        <w:tab/>
        <w:tab/>
        <w:t>Criteria for voice disorder.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24:05:24.01:27</w:t>
        <w:tab/>
        <w:tab/>
        <w:t>Language disorder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24:05:24.01:28</w:t>
        <w:tab/>
        <w:tab/>
        <w:t>Criteria for language disorder.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24:05:24.01:29</w:t>
        <w:tab/>
        <w:tab/>
        <w:t>Traumatic brain injury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24:05:24.01:30</w:t>
        <w:tab/>
        <w:tab/>
        <w:t>Vision loss including blindness defined.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24:05:24.01:31</w:t>
        <w:tab/>
        <w:tab/>
      </w:r>
      <w:r>
        <w:rPr>
          <w:lang w:val="en-US" w:bidi="en-US" w:eastAsia="en-US"/>
        </w:rPr>
        <w:t>Individuali</w:t>
      </w:r>
      <w:r>
        <w:rPr>
          <w:lang w:val="en-US" w:bidi="en-US" w:eastAsia="en-US"/>
        </w:rPr>
        <w:t>zed</w:t>
      </w:r>
      <w:r>
        <w:t xml:space="preserve"> </w:t>
      </w:r>
      <w:r>
        <w:rPr>
          <w:lang w:val="en-US" w:bidi="en-US" w:eastAsia="en-US"/>
        </w:rPr>
        <w:t xml:space="preserve">education program </w:t>
      </w:r>
      <w:r>
        <w:t>team override.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2014-09-03T15:37:00Z</dcterms:created>
  <cp:lastModifiedBy>Kelly Thompson</cp:lastModifiedBy>
  <dcterms:modified xsi:type="dcterms:W3CDTF">2022-08-05T19:25:19Z</dcterms:modified>
  <cp:revision>3</cp:revision>
</cp:coreProperties>
</file>