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48" w:rsidRDefault="003A0548" w:rsidP="005078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24:05:25:02.  Nondiscriminatory practices.</w:t>
      </w:r>
      <w:r>
        <w:rPr>
          <w:rFonts w:ascii="Times New Roman" w:hAnsi="Times New Roman"/>
          <w:sz w:val="24"/>
        </w:rPr>
        <w:t xml:space="preserve"> Assessments and other evaluation materials used for the purpose of evaluation and placement of children with disabilities must be selected and administered so as not to be racially or culturally discriminatory.</w:t>
      </w:r>
    </w:p>
    <w:p w:rsidR="003A0548" w:rsidRDefault="003A0548" w:rsidP="005078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A0548" w:rsidRDefault="003A0548" w:rsidP="005078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23 SDR 31, effective September 8, 1996; 26 SDR 150, effective May 22, 2000; 33 SDR 236, effective July 5, 2007.</w:t>
      </w:r>
    </w:p>
    <w:p w:rsidR="003A0548" w:rsidRDefault="003A0548" w:rsidP="005078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3A0548" w:rsidRDefault="003A0548" w:rsidP="005078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3A0548" w:rsidRDefault="003A0548" w:rsidP="005078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A0548" w:rsidSect="003A054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0548"/>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078BD"/>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B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72</Words>
  <Characters>416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2007-07-03T14:44:00Z</dcterms:created>
  <dcterms:modified xsi:type="dcterms:W3CDTF">2007-07-03T14:45:00Z</dcterms:modified>
</cp:coreProperties>
</file>