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95" w:rsidRDefault="008F4F95" w:rsidP="00F40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24:05:25:18.  Action to ensure parent understands.</w:t>
      </w:r>
      <w:r>
        <w:rPr>
          <w:rFonts w:ascii="Times New Roman" w:hAnsi="Times New Roman"/>
          <w:sz w:val="24"/>
        </w:rPr>
        <w:t xml:space="preserve"> The district shall take whatever action is necessary to ensure that the parent understands the proceedings at the IEP team meeting, including arranging for an interpreter for parents who are deaf or whose native language is other than English.</w:t>
      </w:r>
    </w:p>
    <w:p w:rsidR="008F4F95" w:rsidRDefault="008F4F95" w:rsidP="00F40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F4F95" w:rsidRDefault="008F4F95" w:rsidP="00F40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8F4F95" w:rsidRDefault="008F4F95" w:rsidP="00F40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8F4F95" w:rsidRDefault="008F4F95" w:rsidP="00F40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8F4F95" w:rsidRDefault="008F4F95" w:rsidP="00F4021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F4F95" w:rsidSect="008F4F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4F95"/>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021C"/>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1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73</Words>
  <Characters>420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2007-07-03T18:33:00Z</dcterms:created>
  <dcterms:modified xsi:type="dcterms:W3CDTF">2007-07-03T18:34:00Z</dcterms:modified>
</cp:coreProperties>
</file>