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24:05:25:20.  IEP team to evaluate, interpret, and explain.</w:t>
      </w:r>
      <w:r>
        <w:rPr>
          <w:rFonts w:ascii="Times New Roman" w:hAnsi="Times New Roman"/>
          <w:sz w:val="24"/>
        </w:rPr>
        <w:t xml:space="preserve"> The IEP team is responsible for assuring that a child has been appropriately evaluated and that all evaluation data are interpreted and explained to parents.</w:t>
      </w:r>
    </w:p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443B1" w:rsidRDefault="00B443B1" w:rsidP="00740D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43B1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B1" w:rsidRDefault="00B443B1">
      <w:r>
        <w:separator/>
      </w:r>
    </w:p>
  </w:endnote>
  <w:endnote w:type="continuationSeparator" w:id="0">
    <w:p w:rsidR="00B443B1" w:rsidRDefault="00B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B1" w:rsidRDefault="00B443B1">
      <w:r>
        <w:separator/>
      </w:r>
    </w:p>
  </w:footnote>
  <w:footnote w:type="continuationSeparator" w:id="0">
    <w:p w:rsidR="00B443B1" w:rsidRDefault="00B4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0DDC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43B1"/>
    <w:rsid w:val="00B44F1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8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38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2004-10-27T19:27:00Z</dcterms:created>
  <dcterms:modified xsi:type="dcterms:W3CDTF">2004-10-27T19:28:00Z</dcterms:modified>
</cp:coreProperties>
</file>