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04" w:rsidRDefault="00775B04" w:rsidP="003578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E1E69">
        <w:rPr>
          <w:rFonts w:ascii="Times New Roman" w:hAnsi="Times New Roman"/>
          <w:b/>
          <w:sz w:val="24"/>
        </w:rPr>
        <w:t>24:05:26:01.02.  Case-by-case determination.</w:t>
      </w:r>
      <w:r>
        <w:rPr>
          <w:rFonts w:ascii="Times New Roman" w:hAnsi="Times New Roman"/>
          <w:sz w:val="24"/>
        </w:rPr>
        <w:t xml:space="preserve"> School personnel may consider any unique circumstances on a case-by-case basis when determining whether a change in placement, consistent with the other requirements of this chapter, is appropriate for a student with a disability who violates a code of student conduct.</w:t>
      </w:r>
    </w:p>
    <w:p w:rsidR="00775B04" w:rsidRDefault="00775B04" w:rsidP="003578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75B04" w:rsidRDefault="00775B04" w:rsidP="003578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E1E69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Month" w:val="7"/>
          <w:attr w:name="Day" w:val="5"/>
          <w:attr w:name="Year" w:val="200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775B04" w:rsidRDefault="00775B04" w:rsidP="003578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E1E69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775B04" w:rsidRDefault="00775B04" w:rsidP="003578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E1E69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775B04" w:rsidRDefault="00775B04" w:rsidP="003578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75B04" w:rsidSect="00775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578A9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1E69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5B0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A0B29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A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2007-07-03T19:48:00Z</dcterms:created>
  <dcterms:modified xsi:type="dcterms:W3CDTF">2007-07-04T16:33:00Z</dcterms:modified>
</cp:coreProperties>
</file>