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24:05:26:08.02.  Authority of hearing officer.</w:t>
      </w:r>
      <w:r>
        <w:rPr>
          <w:rFonts w:ascii="Times New Roman" w:hAnsi="Times New Roman"/>
          <w:sz w:val="24"/>
        </w:rPr>
        <w:t xml:space="preserve"> A hearing officer under this article hears and makes a determination regarding an appeal under this chapter. In making the determination under this section, the hearing officer may:</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Return the student with a disability to the placement from which the student was removed if the hearing officer determines that the removal was a violation of this chapter or that the student's behavior was a manifestation of the student's disability; or</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Order a change of placement of the student with a disability to an appropriate interim alternative educational setting for not more than 45 school days if the hearing officer determines that maintaining the current placement of the student is substantially likely to result in injury to the student or to others.</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procedures under this section may be repeated if the school district believes that returning the student to the original placement is substantially likely to result in injury to the student or to others.</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F67DC" w:rsidRDefault="000F67DC" w:rsidP="005D18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F67DC" w:rsidSect="000F67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0F67DC"/>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18F4"/>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F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1000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2007-07-03T20:20:00Z</dcterms:created>
  <dcterms:modified xsi:type="dcterms:W3CDTF">2007-07-03T20:20:00Z</dcterms:modified>
</cp:coreProperties>
</file>