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12" w:rsidRDefault="00787512" w:rsidP="003925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24:05:26:09.05.  Determination that behavior was not manifestation of disability -- Additional authority of school personnel.</w:t>
      </w:r>
      <w:r>
        <w:rPr>
          <w:rFonts w:ascii="Times New Roman" w:hAnsi="Times New Roman"/>
          <w:sz w:val="24"/>
        </w:rPr>
        <w:t xml:space="preserve"> For disciplinary changes in placement that would exceed ten consecutive school days, if the behavior that gave rise to the violation of the school code is determined not to be a manifestation of the student's disability pursuant to this chapter, school personnel may apply the relevant disciplinary procedures to students with disabilities in the same manner and for the same duration as the procedures would be applied to students without disabilities, except as provided in this section.</w:t>
      </w:r>
    </w:p>
    <w:p w:rsidR="00787512" w:rsidRDefault="00787512" w:rsidP="003925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87512" w:rsidRDefault="00787512" w:rsidP="003925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student with a disability who is removed from the student's current placement pursuant to this section or § 24:05:26:08.01 must:</w:t>
      </w:r>
    </w:p>
    <w:p w:rsidR="00787512" w:rsidRDefault="00787512" w:rsidP="003925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87512" w:rsidRDefault="00787512" w:rsidP="003925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Continue to receive educational services, as provided in this article, so as to enable the student to continue to participate in the general education curriculum, although in another setting, and to progress toward meeting the goals set out in the student's IEP; and</w:t>
      </w:r>
    </w:p>
    <w:p w:rsidR="00787512" w:rsidRDefault="00787512" w:rsidP="003925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87512" w:rsidRDefault="00787512" w:rsidP="003925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Receive, as appropriate, a functional behavioral assessment, and behavioral intervention services and modifications, that are designed to address the behavior violation so that it does not recur.</w:t>
      </w:r>
    </w:p>
    <w:p w:rsidR="00787512" w:rsidRDefault="00787512" w:rsidP="003925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87512" w:rsidRDefault="00787512" w:rsidP="003925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Month" w:val="5"/>
          <w:attr w:name="Day" w:val="22"/>
          <w:attr w:name="Year" w:val="2000"/>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787512" w:rsidRDefault="00787512" w:rsidP="003925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787512" w:rsidRDefault="00787512" w:rsidP="003925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787512" w:rsidRDefault="00787512" w:rsidP="003925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87512" w:rsidSect="007875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97547"/>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2517"/>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87512"/>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1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205</Words>
  <Characters>1175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2007-07-03T21:09:00Z</dcterms:created>
  <dcterms:modified xsi:type="dcterms:W3CDTF">2007-07-04T16:41:00Z</dcterms:modified>
</cp:coreProperties>
</file>