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8F" w:rsidRDefault="0007018F" w:rsidP="00625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24:05:26.01:07.02.  Authority of hearing officer.</w:t>
      </w:r>
      <w:r>
        <w:rPr>
          <w:rFonts w:ascii="Times New Roman" w:hAnsi="Times New Roman"/>
          <w:sz w:val="24"/>
        </w:rPr>
        <w:t xml:space="preserve"> The authority of a hearing officer, in an expedited due process hearing, described under § 24:05:26:08.02, applies if an expulsion is anticipated because a student's behavior is substantially likely to result in injury to the student or to others.</w:t>
      </w:r>
    </w:p>
    <w:p w:rsidR="0007018F" w:rsidRDefault="0007018F" w:rsidP="00625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7018F" w:rsidRDefault="0007018F" w:rsidP="00625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07018F" w:rsidRDefault="0007018F" w:rsidP="00625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7018F" w:rsidRDefault="0007018F" w:rsidP="00625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07018F" w:rsidRDefault="0007018F" w:rsidP="00625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7018F" w:rsidSect="00070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18F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25065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6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2004-07-15T19:24:00Z</dcterms:created>
  <dcterms:modified xsi:type="dcterms:W3CDTF">2004-07-15T19:24:00Z</dcterms:modified>
</cp:coreProperties>
</file>