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CC" w:rsidRDefault="009665CC" w:rsidP="00B376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24:05:27:04.  Determination of related services.</w:t>
      </w:r>
      <w:r>
        <w:rPr>
          <w:rFonts w:ascii="Times New Roman" w:hAnsi="Times New Roman"/>
          <w:sz w:val="24"/>
        </w:rPr>
        <w:t xml:space="preserve"> In deciding whether a particular developmental, corrective, or other supportive service is a related service, the members of the IEP team shall review the results of the individual evaluations used to determine the child's need for special education. Based on the specific special education services to be provided, the team shall determine whether or not related services are required in order to assist the child to benefit from the special education program.</w:t>
      </w:r>
    </w:p>
    <w:p w:rsidR="009665CC" w:rsidRDefault="009665CC" w:rsidP="00B376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665CC" w:rsidRDefault="009665CC" w:rsidP="00B376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9665CC" w:rsidRDefault="009665CC" w:rsidP="00B376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9665CC" w:rsidRDefault="009665CC" w:rsidP="00B376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9665CC" w:rsidRDefault="009665CC" w:rsidP="00B376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665CC" w:rsidSect="00966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5C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761F"/>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1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111</Words>
  <Characters>634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2007-07-04T15:06:00Z</dcterms:created>
  <dcterms:modified xsi:type="dcterms:W3CDTF">2007-07-04T15:06:00Z</dcterms:modified>
</cp:coreProperties>
</file>