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17" w:rsidRDefault="00754117" w:rsidP="00E56A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24:05:27:05.  Hearing aid.</w:t>
      </w:r>
      <w:r>
        <w:rPr>
          <w:rFonts w:ascii="Times New Roman" w:hAnsi="Times New Roman"/>
          <w:sz w:val="24"/>
        </w:rPr>
        <w:t xml:space="preserve"> For children with hearing impairments, including deafness, in need of special education who wear hearing aids in school, the IEP team shall include, as a related service, a monitoring schedule in the individual educational program to ensure the proper functioning of these corrective devices.</w:t>
      </w:r>
    </w:p>
    <w:p w:rsidR="00754117" w:rsidRDefault="00754117" w:rsidP="00E56A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4117" w:rsidRDefault="00754117" w:rsidP="00E56A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754117" w:rsidRDefault="00754117" w:rsidP="00E56A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754117" w:rsidRDefault="00754117" w:rsidP="00E56A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754117" w:rsidRDefault="00754117" w:rsidP="00E56A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54117" w:rsidSect="007541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4117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56A1D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1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2007-07-04T15:13:00Z</dcterms:created>
  <dcterms:modified xsi:type="dcterms:W3CDTF">2007-07-04T15:13:00Z</dcterms:modified>
</cp:coreProperties>
</file>