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5C" w:rsidRDefault="0041125C" w:rsidP="001129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E1A2A">
        <w:rPr>
          <w:rFonts w:ascii="Times New Roman" w:hAnsi="Times New Roman"/>
          <w:b/>
          <w:sz w:val="24"/>
        </w:rPr>
        <w:t>24:05:27:08.04.  Alternative means of meeting participation.</w:t>
      </w:r>
      <w:r>
        <w:rPr>
          <w:rFonts w:ascii="Times New Roman" w:hAnsi="Times New Roman"/>
          <w:sz w:val="24"/>
        </w:rPr>
        <w:t xml:space="preserve"> When conducting IEP team meetings pursuant to this chapter and chapter 24:05:30, and carrying out administrative matters under chapter 24:05:30 (such as scheduling, exchange of witness lists, and status conferences), the parent of a student with a disability and a school district may agree to use alternative means of meeting participation, such as video conferences and conference calls.</w:t>
      </w:r>
    </w:p>
    <w:p w:rsidR="0041125C" w:rsidRDefault="0041125C" w:rsidP="001129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1125C" w:rsidRDefault="0041125C" w:rsidP="001129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A61A3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32 SDR 41, effective </w:t>
      </w:r>
      <w:smartTag w:uri="urn:schemas-microsoft-com:office:smarttags" w:element="date">
        <w:smartTagPr>
          <w:attr w:name="Year" w:val="2005"/>
          <w:attr w:name="Day" w:val="11"/>
          <w:attr w:name="Month" w:val="9"/>
        </w:smartTagPr>
        <w:r>
          <w:rPr>
            <w:rFonts w:ascii="Times New Roman" w:hAnsi="Times New Roman"/>
            <w:sz w:val="24"/>
          </w:rPr>
          <w:t>September 11, 2005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41125C" w:rsidRDefault="0041125C" w:rsidP="001129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A61A3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41125C" w:rsidRDefault="0041125C" w:rsidP="001129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A61A3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41125C" w:rsidRDefault="0041125C" w:rsidP="001129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1125C" w:rsidSect="00411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29AB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125C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1A3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1A2A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A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2007-07-04T15:26:00Z</dcterms:created>
  <dcterms:modified xsi:type="dcterms:W3CDTF">2007-07-04T15:26:00Z</dcterms:modified>
</cp:coreProperties>
</file>