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35A" w:rsidRDefault="0030335A" w:rsidP="001474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24:05:28:05.  Nonacademic and extracurricular services.</w:t>
      </w:r>
      <w:r>
        <w:rPr>
          <w:rFonts w:ascii="Times New Roman" w:hAnsi="Times New Roman"/>
          <w:sz w:val="24"/>
        </w:rPr>
        <w:t xml:space="preserve"> Each school district shall  take steps, including the provision of supplementary aids and services determined appropriate and necessary by the child's IEP team, to provide nonacademic and extracurricular services and activities in the manner necessary to afford children in need of special education or special education and related services an equal opportunity for participation in those activities. Nonacademic and extracurricular services and activities may include counseling services, athletics, transportation, health services, recreational activities, special interest groups or clubs sponsored by the district, referrals to agencies which provide assistance to persons with disabilities, and employment of students, including both employment by the district and assistance in making outside employment available.</w:t>
      </w:r>
    </w:p>
    <w:p w:rsidR="0030335A" w:rsidRDefault="0030335A" w:rsidP="001474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0335A" w:rsidRDefault="0030335A" w:rsidP="001474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w:t>
      </w:r>
      <w:smartTag w:uri="urn:schemas-microsoft-com:office:smarttags" w:element="date">
        <w:smartTagPr>
          <w:attr w:name="Year" w:val="1989"/>
          <w:attr w:name="Day" w:val="7"/>
          <w:attr w:name="Month" w:val="9"/>
        </w:smartTagPr>
        <w:r>
          <w:rPr>
            <w:rFonts w:ascii="Times New Roman" w:hAnsi="Times New Roman"/>
            <w:sz w:val="24"/>
          </w:rPr>
          <w:t>September 7, 1989</w:t>
        </w:r>
      </w:smartTag>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30335A" w:rsidRDefault="0030335A" w:rsidP="001474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30335A" w:rsidRDefault="0030335A" w:rsidP="001474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30335A" w:rsidRDefault="0030335A" w:rsidP="001474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0335A" w:rsidSect="0030335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464"/>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335A"/>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64"/>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160</Words>
  <Characters>916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2007-07-04T17:01:00Z</dcterms:created>
  <dcterms:modified xsi:type="dcterms:W3CDTF">2007-07-04T17:01:00Z</dcterms:modified>
</cp:coreProperties>
</file>