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24:05:28:07.  Children in public or private institutions.</w:t>
      </w:r>
      <w:r>
        <w:rPr>
          <w:rFonts w:ascii="Times New Roman" w:hAnsi="Times New Roman"/>
          <w:sz w:val="24"/>
        </w:rPr>
        <w:t xml:space="preserve"> Each school district through its IEP team and individual education program procedures, shall ensure that children placed in public or private institutions or other care facilities are educated with children who are not disabled to the maximum extent appropriate.</w:t>
      </w:r>
    </w:p>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465A7" w:rsidRDefault="00E465A7" w:rsidP="009A08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465A7" w:rsidSect="00E465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9A08AE"/>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465A7"/>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Words>
  <Characters>442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2004-07-15T19:57:00Z</dcterms:created>
  <dcterms:modified xsi:type="dcterms:W3CDTF">2004-07-15T19:57:00Z</dcterms:modified>
</cp:coreProperties>
</file>