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09F" w:rsidRDefault="0082509F" w:rsidP="001E51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2551BF">
        <w:rPr>
          <w:rFonts w:ascii="Times New Roman" w:hAnsi="Times New Roman"/>
          <w:b/>
          <w:sz w:val="24"/>
        </w:rPr>
        <w:t>24:05:30:07.02.  Timeline for filing a due process complaint.</w:t>
      </w:r>
      <w:r>
        <w:rPr>
          <w:rFonts w:ascii="Times New Roman" w:hAnsi="Times New Roman"/>
          <w:sz w:val="24"/>
        </w:rPr>
        <w:t xml:space="preserve"> A due process complaint shall allege a violation that occurred not more than two years before the date the parent or school district knew or should have known about the alleged action that forms the basis of the due process complaint.</w:t>
      </w:r>
    </w:p>
    <w:p w:rsidR="0082509F" w:rsidRDefault="0082509F" w:rsidP="001E51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2509F" w:rsidRDefault="0082509F" w:rsidP="001E51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timeline described in this section does not apply to a parent if the parent was prevented from filing a due process complaint due to:</w:t>
      </w:r>
    </w:p>
    <w:p w:rsidR="0082509F" w:rsidRDefault="0082509F" w:rsidP="001E51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2509F" w:rsidRDefault="0082509F" w:rsidP="001E51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Specific misrepresentations by the district that it had resolved the problem forming the basis of the due process complaint; or</w:t>
      </w:r>
    </w:p>
    <w:p w:rsidR="0082509F" w:rsidRDefault="0082509F" w:rsidP="001E51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district's withholding of information from the parent that was required under this chapter to be provided to the parent.</w:t>
      </w:r>
    </w:p>
    <w:p w:rsidR="0082509F" w:rsidRDefault="0082509F" w:rsidP="001E51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2509F" w:rsidRDefault="0082509F" w:rsidP="001E51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C20349">
        <w:rPr>
          <w:rFonts w:ascii="Times New Roman" w:hAnsi="Times New Roman"/>
          <w:b/>
          <w:sz w:val="24"/>
        </w:rPr>
        <w:t>Source:</w:t>
      </w:r>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82509F" w:rsidRDefault="0082509F" w:rsidP="001E51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C20349">
        <w:rPr>
          <w:rFonts w:ascii="Times New Roman" w:hAnsi="Times New Roman"/>
          <w:b/>
          <w:sz w:val="24"/>
        </w:rPr>
        <w:t>General Authority:</w:t>
      </w:r>
      <w:r>
        <w:rPr>
          <w:rFonts w:ascii="Times New Roman" w:hAnsi="Times New Roman"/>
          <w:sz w:val="24"/>
        </w:rPr>
        <w:t xml:space="preserve"> SDCL 13-37-1.1.</w:t>
      </w:r>
    </w:p>
    <w:p w:rsidR="0082509F" w:rsidRDefault="0082509F" w:rsidP="001E51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C20349">
        <w:rPr>
          <w:rFonts w:ascii="Times New Roman" w:hAnsi="Times New Roman"/>
          <w:b/>
          <w:sz w:val="24"/>
        </w:rPr>
        <w:t>Law Implemented:</w:t>
      </w:r>
      <w:r>
        <w:rPr>
          <w:rFonts w:ascii="Times New Roman" w:hAnsi="Times New Roman"/>
          <w:sz w:val="24"/>
        </w:rPr>
        <w:t xml:space="preserve"> SDCL 13-37-1.1.</w:t>
      </w:r>
    </w:p>
    <w:p w:rsidR="0082509F" w:rsidRDefault="0082509F" w:rsidP="001E51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82509F" w:rsidSect="0082509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E5100"/>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1B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09F"/>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349"/>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00"/>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122</Words>
  <Characters>699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2007-07-04T18:34:00Z</dcterms:created>
  <dcterms:modified xsi:type="dcterms:W3CDTF">2007-07-04T18:34:00Z</dcterms:modified>
</cp:coreProperties>
</file>