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</w:rPr>
      </w:pPr>
      <w:r>
        <w:tab/>
      </w:r>
      <w:r>
        <w:rPr>
          <w:b/>
        </w:rPr>
        <w:t>24:05:30:08.02.  Content of due process complaint notice.</w:t>
      </w:r>
      <w:r>
        <w:t xml:space="preserve"> The notice required in § 24:05:30:08.01 must include: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</w:rPr>
      </w:pP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(1)  The name of the child;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(2)  The address of the residence of the child;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(3)  The name of the school the child is attending;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(4)  In the case of a homeless child or youth, available contact information for the child, and the name of the school the child is attending;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(5)  A description of the nature of the problem of the child relating to the proposed or refused initiation or change, including facts relating to the problem; and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(6)  A proposed resolution of the problem to the extent known and available to the party at the time.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  <w:t>A party may not have a hearing on a due process complaint until the party, or the attorney representing the party, files a due process complaint that meets the requirements of this section.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t>May 22, 2000</w:t>
        </w:r>
      </w:smartTag>
      <w:r>
        <w:t>; 33 SDR 236, effective July 5, 2007; 36 SDR 96, effective December 8, 2009.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13-37-1.1.</w:t>
      </w:r>
    </w:p>
    <w:p w:rsidR="00CF05C8" w:rsidRDefault="00CF05C8" w:rsidP="007114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F05C8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4CD"/>
    <w:rsid w:val="007114CD"/>
    <w:rsid w:val="00CA70E5"/>
    <w:rsid w:val="00CF05C8"/>
    <w:rsid w:val="00E23963"/>
    <w:rsid w:val="00ED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155</Words>
  <Characters>886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2009-11-30T15:43:00Z</dcterms:created>
  <dcterms:modified xsi:type="dcterms:W3CDTF">2009-11-30T15:44:00Z</dcterms:modified>
</cp:coreProperties>
</file>