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79AF">
        <w:rPr>
          <w:rFonts w:ascii="Times New Roman" w:hAnsi="Times New Roman"/>
          <w:b/>
          <w:sz w:val="24"/>
        </w:rPr>
        <w:t>24:05:30:10.01.  Decision of hearing officer.</w:t>
      </w:r>
      <w:r>
        <w:rPr>
          <w:rFonts w:ascii="Times New Roman" w:hAnsi="Times New Roman"/>
          <w:sz w:val="24"/>
        </w:rPr>
        <w:t xml:space="preserve"> Subject to the provisions of this section, a hearing officer's determination of whether a child received FAPE shall be based on substantive grounds.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matters alleging a procedural violation, a hearing officer may find that a child did not receive a FAPE only if the procedural inadequacies: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Impeded the child's right to a FAPE;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Significantly impeded the parent's opportunity to participate in the decision-making process regarding the provision of a FAPE to the parent's child; or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Caused a deprivation of educational benefit.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in this section precludes a hearing officer from ordering a district to comply with procedural requirements under this chapter, chapter 24:</w:t>
      </w:r>
      <w:smartTag w:uri="urn:schemas-microsoft-com:office:smarttags" w:element="time">
        <w:smartTagPr>
          <w:attr w:name="Minute" w:val="26"/>
          <w:attr w:name="Hour" w:val="17"/>
        </w:smartTagPr>
        <w:r>
          <w:rPr>
            <w:rFonts w:ascii="Times New Roman" w:hAnsi="Times New Roman"/>
            <w:sz w:val="24"/>
          </w:rPr>
          <w:t>05:26</w:t>
        </w:r>
      </w:smartTag>
      <w:r>
        <w:rPr>
          <w:rFonts w:ascii="Times New Roman" w:hAnsi="Times New Roman"/>
          <w:sz w:val="24"/>
        </w:rPr>
        <w:t>, and chapter 24:05:26.01.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54F9F" w:rsidRDefault="00B54F9F" w:rsidP="00E226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4F9F" w:rsidSect="00B54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B79AF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4F9F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2693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2007-07-05T14:36:00Z</dcterms:created>
  <dcterms:modified xsi:type="dcterms:W3CDTF">2007-07-05T14:36:00Z</dcterms:modified>
</cp:coreProperties>
</file>