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24:05:32:03.01.  Services plan.</w:t>
      </w:r>
      <w:r>
        <w:t xml:space="preserve"> If a child with a disability is enrolled in a religious or other private school, by the child's parent, and will receive special education or related services from the district, the district shall:</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3EB7" w:rsidRDefault="002C3EB7" w:rsidP="004B6758">
      <w:pPr>
        <w:pStyle w:val="BodyText3"/>
      </w:pPr>
      <w:r>
        <w:tab/>
        <w:t>(1)  Initiate and conduct meetings to develop, review, and revise a services plan for the child, in accordance with § 24:05:32:03.02; and</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Ensure that a representative of the religious or other private school attends each meeting.  If the representative cannot attend, the district shall use other methods to ensure participation by the private school, including individuals or conference telephone calls.</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Source:</w:t>
      </w:r>
      <w:r>
        <w:t xml:space="preserve"> 26 SDR 150, effective May 22, 2000; 36 SDR 96, effective December 8, 2009.</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General Authority:</w:t>
      </w:r>
      <w:r>
        <w:t xml:space="preserve"> SDCL 13-37-1.1.</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Law Implemented:</w:t>
      </w:r>
      <w:r>
        <w:t xml:space="preserve"> SDCL 13-37-1.1.</w:t>
      </w:r>
    </w:p>
    <w:p w:rsidR="002C3EB7" w:rsidRDefault="002C3EB7" w:rsidP="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C3EB7"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758"/>
    <w:rsid w:val="002C3EB7"/>
    <w:rsid w:val="004B6758"/>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4B6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szCs w:val="20"/>
    </w:rPr>
  </w:style>
  <w:style w:type="character" w:customStyle="1" w:styleId="BodyText3Char">
    <w:name w:val="Body Text 3 Char"/>
    <w:basedOn w:val="DefaultParagraphFont"/>
    <w:link w:val="BodyText3"/>
    <w:uiPriority w:val="99"/>
    <w:locked/>
    <w:rsid w:val="004B6758"/>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Words>
  <Characters>682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2009-11-30T15:51:00Z</dcterms:created>
  <dcterms:modified xsi:type="dcterms:W3CDTF">2009-11-30T15:51:00Z</dcterms:modified>
</cp:coreProperties>
</file>