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24:11:03:01.  Code of ethics for professional administrators.</w:t>
      </w:r>
      <w:r>
        <w:rPr>
          <w:rFonts w:ascii="Times New Roman" w:hAnsi="Times New Roman"/>
          <w:sz w:val="24"/>
        </w:rPr>
        <w:t xml:space="preserve"> The professional administrator shall comply with the following code of ethics: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Make the well-being of the students the basis of decision making and action;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Enforce and obey local, state, and national rules and laws in the performance of duties;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Exemplify high moral standards by not engaging in or becoming a party to such activities as fraud, embezzlement, deceit, moral turpitude, gross immorality, illegal drugs, or use of misleading or false statements;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Respect the civil rights of those with whom the administrator has contact in the performance of duties;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Interpret, accurately represent, and implement the policies and administrative regulations of the appropriate educational governing board;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Distinguish personal politics, attitudes, and opinions from stated policies of the appropriate educational governing board;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Fulfill professional responsibilities with honesty and integrity;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Maintain professional relationships which are free from vindictiveness, willful intimidation, and disparagement;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Safeguard confidential information;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Not allow professional decisions or actions to be impaired or influenced by personal gain, gifts, gratuities, favors, and services made or withheld;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Avoid preferential treatment and conflicts of interest;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  Honor all contracts until fulfillment, release, or dissolution by mutual agreement of all parties;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(13)  Apply for, accept, offer, or assign a position of responsibility on the basis of professional preparation and legal qualifications;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(14)  Accurately represent personal qualifications and the evaluations and recommendations of others;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(15)  Cooperate with authorities regarding violations of the codes of ethics of the South Dakota Professional Administrators Practices and Standards Commission and the South Dakota Professional Teachers Practices and Standards Commission.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3, effective </w:t>
      </w:r>
      <w:smartTag w:uri="urn:schemas-microsoft-com:office:smarttags" w:element="date">
        <w:smartTagPr>
          <w:attr w:name="Month" w:val="7"/>
          <w:attr w:name="Day" w:val="22"/>
          <w:attr w:name="Year" w:val="1986"/>
        </w:smartTagPr>
        <w:r>
          <w:rPr>
            <w:rFonts w:ascii="Times New Roman" w:hAnsi="Times New Roman"/>
            <w:sz w:val="24"/>
          </w:rPr>
          <w:t>July 22, 1986</w:t>
        </w:r>
      </w:smartTag>
      <w:r>
        <w:rPr>
          <w:rFonts w:ascii="Times New Roman" w:hAnsi="Times New Roman"/>
          <w:sz w:val="24"/>
        </w:rPr>
        <w:t xml:space="preserve">; 27 SDR 141, effective </w:t>
      </w:r>
      <w:smartTag w:uri="urn:schemas-microsoft-com:office:smarttags" w:element="date">
        <w:smartTagPr>
          <w:attr w:name="Month" w:val="7"/>
          <w:attr w:name="Day" w:val="3"/>
          <w:attr w:name="Year" w:val="2001"/>
        </w:smartTagPr>
        <w:r>
          <w:rPr>
            <w:rFonts w:ascii="Times New Roman" w:hAnsi="Times New Roman"/>
            <w:sz w:val="24"/>
          </w:rPr>
          <w:t>July 3, 2001</w:t>
        </w:r>
      </w:smartTag>
      <w:r>
        <w:rPr>
          <w:rFonts w:ascii="Times New Roman" w:hAnsi="Times New Roman"/>
          <w:sz w:val="24"/>
        </w:rPr>
        <w:t>.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13-43-45.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13-43-45.</w:t>
      </w:r>
    </w:p>
    <w:p w:rsidR="00146C50" w:rsidRDefault="00146C50" w:rsidP="00893F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46C50" w:rsidSect="00146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46C50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93F3B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0263C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3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317</Words>
  <Characters>1812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lrpr14533</cp:lastModifiedBy>
  <cp:revision>2</cp:revision>
  <dcterms:created xsi:type="dcterms:W3CDTF">2004-07-14T19:19:00Z</dcterms:created>
  <dcterms:modified xsi:type="dcterms:W3CDTF">2010-10-20T18:51:00Z</dcterms:modified>
</cp:coreProperties>
</file>