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24:14:04:07.  Interagency agreements.</w:t>
      </w:r>
      <w:r>
        <w:t xml:space="preserve"> The department shall enter into formal interagency agreements with other state level agencies involved in the Part C program. These agreements, at a minimum, must address financial responsibility for paying for services, permissive use of funds, and procedures for resolving disputes on matters pertaining to the statewide program.</w:t>
      </w:r>
    </w:p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 xml:space="preserve">; 28 SDR 105, effective </w:t>
      </w:r>
      <w:smartTag w:uri="urn:schemas-microsoft-com:office:smarttags" w:element="date">
        <w:smartTagPr>
          <w:attr w:name="Month" w:val="1"/>
          <w:attr w:name="Day" w:val="31"/>
          <w:attr w:name="Year" w:val="2002"/>
        </w:smartTagPr>
        <w:r>
          <w:t>January 31, 2002</w:t>
        </w:r>
      </w:smartTag>
      <w:r>
        <w:t>; 35 SDR 82, effective October 22, 2008; 39 SDR 109, effective December 17, 2012.</w:t>
      </w:r>
    </w:p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A11423" w:rsidRDefault="00A11423" w:rsidP="007309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1142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9C6"/>
    <w:rsid w:val="00086AE4"/>
    <w:rsid w:val="007309C6"/>
    <w:rsid w:val="008B09BA"/>
    <w:rsid w:val="00A11423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2012-12-15T18:27:00Z</dcterms:created>
  <dcterms:modified xsi:type="dcterms:W3CDTF">2012-12-15T18:28:00Z</dcterms:modified>
</cp:coreProperties>
</file>