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24:14:04:13.  Reimbursement for travel.</w:t>
      </w:r>
      <w:r>
        <w:rPr>
          <w:rFonts w:ascii="Times New Roman" w:hAnsi="Times New Roman"/>
          <w:sz w:val="24"/>
        </w:rPr>
        <w:t xml:space="preserve"> Travel to and from service provision sites is reimbursed to the service provider at a flat rate </w:t>
      </w:r>
      <w:r>
        <w:rPr>
          <w:rFonts w:ascii="Times New Roman" w:hAnsi="Times New Roman"/>
          <w:sz w:val="24"/>
          <w:lang w:val="en-US" w:bidi="en-US" w:eastAsia="en-US"/>
        </w:rPr>
        <w:t xml:space="preserve">based on actual miles traveled. The flat rate is $1.00 per mile. This rate </w:t>
      </w:r>
      <w:r>
        <w:rPr>
          <w:rFonts w:ascii="Times New Roman" w:hAnsi="Times New Roman"/>
          <w:sz w:val="24"/>
          <w:lang w:val="en-US" w:bidi="en-US" w:eastAsia="en-US"/>
        </w:rPr>
        <w:t>must</w:t>
      </w:r>
      <w:r>
        <w:rPr>
          <w:rFonts w:ascii="Times New Roman" w:hAnsi="Times New Roman"/>
          <w:sz w:val="24"/>
          <w:lang w:val="en-US" w:bidi="en-US" w:eastAsia="en-US"/>
        </w:rPr>
        <w:t xml:space="preserve"> be adjusted annually by the secretary to reflect the legislative approved Consumer Price Index change for providers. The annual adjustment must be implemented in accordance with the state fiscal year. A provider may not be reimbursed for travel less than one mile.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153, effective May 22, 2000; 28 SDR 105, effective January 31, 2002; 35 SDR 82, effective October 22, 2008; 36 SDR 96, effective December 8, 2009</w:t>
      </w:r>
      <w:r>
        <w:rPr>
          <w:rFonts w:ascii="Times New Roman" w:hAnsi="Times New Roman"/>
          <w:sz w:val="24"/>
          <w:lang w:val="en-US" w:bidi="en-US" w:eastAsia="en-US"/>
        </w:rPr>
        <w:t>; 49 SDR 7, effective July 31,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13-1-23, 13-14-1, 13-37-1.1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2009-11-30T16:05:00Z</dcterms:created>
  <cp:lastModifiedBy>Kelly Thompson</cp:lastModifiedBy>
  <dcterms:modified xsi:type="dcterms:W3CDTF">2022-08-19T14:44:24Z</dcterms:modified>
  <cp:revision>5</cp:revision>
</cp:coreProperties>
</file>