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24:14:09:03.  Qualifications of service coordinator.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 xml:space="preserve">A 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</w:rPr>
        <w:t>ervice coordinator</w:t>
      </w:r>
      <w:r>
        <w:rPr>
          <w:rFonts w:ascii="Times New Roman" w:hAnsi="Times New Roman"/>
          <w:sz w:val="24"/>
        </w:rPr>
        <w:t xml:space="preserve"> must </w:t>
      </w:r>
      <w:r>
        <w:rPr>
          <w:rFonts w:ascii="Times New Roman" w:hAnsi="Times New Roman"/>
          <w:sz w:val="24"/>
        </w:rPr>
        <w:t>have demonstrated knowledge and understanding about</w:t>
      </w:r>
      <w:r>
        <w:rPr>
          <w:rFonts w:ascii="Times New Roman" w:hAnsi="Times New Roman"/>
          <w:sz w:val="24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Infants and toddlers who are eligible under this article;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</w:t>
      </w:r>
      <w:r>
        <w:rPr>
          <w:rFonts w:ascii="Times New Roman" w:hAnsi="Times New Roman"/>
          <w:sz w:val="24"/>
          <w:lang w:val="en-US" w:bidi="en-US" w:eastAsia="en-US"/>
        </w:rPr>
        <w:t xml:space="preserve">Applicable 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</w:rPr>
        <w:t>tate and federal laws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nature and scope of services available under the state's early intervention program;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The system of payments for services in the state.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July 7, 1994</w:t>
      </w:r>
      <w:r>
        <w:rPr>
          <w:rFonts w:ascii="Times New Roman" w:hAnsi="Times New Roman"/>
          <w:sz w:val="24"/>
          <w:lang w:val="en-US" w:bidi="en-US" w:eastAsia="en-US"/>
        </w:rPr>
        <w:t>; 49 SDR 7, effective July 31,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13-1-23, 13-14-1,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lrpr13252</dc:creator>
  <dcterms:created xsi:type="dcterms:W3CDTF">2004-07-14T21:04:00Z</dcterms:created>
  <cp:lastModifiedBy>Kelly Thompson</cp:lastModifiedBy>
  <dcterms:modified xsi:type="dcterms:W3CDTF">2022-07-19T20:06:14Z</dcterms:modified>
  <cp:revision>3</cp:revision>
</cp:coreProperties>
</file>