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24:14:10:04.  Coordination with state agencies.</w:t>
      </w:r>
      <w:r>
        <w:t xml:space="preserve"> The department, with the assistance of the state interagency coordinating council, shall coordinate the child find system under this chapter with all other major efforts to locate and identify children conducted by other state agencies responsible for administering the various education, health, and social services programs relevant to this chapter and with Native American tribes that receive payments under Part C and other Native American tribes, as appropriate. Coordination shall include other such efforts in the following programs:</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Program authorized under Part B of IDEA;</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Maternal and Child Health program, including the Maternal, Infant, and Early Childhood Home Visiting Program, under Title V of the Social Security Act (MCHB or Title V) (42 U.S.C. 701(a)),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Early Periodic Screening, Diagnosis, and Treatment (EPSDT) under Title XIX of the Social Security Act (42 U.S.C. 1396(a)(43) and 1396(a)(4)(B)),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Programs under the Developmental Disabilities Assistance and Bill of Rights Act of 2000 (42 U.S.C. 15001 et seq.),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Head Start Act (including Early Head Start programs under section 645A of the Head Start Act);</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Supplemental Security Income program under Title XVI of the Social Security Act (42 U.S.C. 1381)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Child protection and child welfare programs, including programs administered by, and services provided through, the foster care agency and the state agency responsible for administering the Child Abuse Prevention and Treatment Act (CAPTA) (42 U.S.C. 5106(a)),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Child care programs in the state;</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The programs that provide services under the Family Violence Prevention and Services Act (42 U.S.C. 10401 et seq.),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Early Hearing Detection and Intervention (EHDI) systems (42 U.S.C. 280g-1), as amended to July 1, 2012, administered by the Centers for Disease Control (CDC); and</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Children's Health Insurance Program (CHIP) authorized under Title XXI of the Social Security Act (42 U.S.C. 1397aa et seq.), as amended to July 1,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enter into interagency agreements to implement this section. In addition, the department shall monitor Part C programs for compliance with the requirements of this chapter.</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with the advice and assistance of the state interagency coordinating council, shall develop interagency agreements to ensure that there is no unnecessary duplication of efforts by the various agencies involved in the state's child find system under this article and that the state makes use of the resources available through each public agency and contractor in the state to implement the child find system in an effective manner.</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26 SDR 153, effective May 22, 2000; 28 SDR 105, effective January 31, 2002; 35 SDR 82, effective October 22, 2008; 39 SDR 109, effective December 17, 2012.</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Cross-References:</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Services for children less than three years of age, § 24:05:22:04.</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Children's special health services, art 44:06.</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Early and periodic screening, ch 67:16:11.</w:t>
      </w:r>
    </w:p>
    <w:p w:rsidR="00FF7998" w:rsidRDefault="00FF7998" w:rsidP="00E068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F799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68F5"/>
    <w:rsid w:val="00086AE4"/>
    <w:rsid w:val="008B09BA"/>
    <w:rsid w:val="00B90CF9"/>
    <w:rsid w:val="00BD2079"/>
    <w:rsid w:val="00E068F5"/>
    <w:rsid w:val="00E14A82"/>
    <w:rsid w:val="00FB6C4C"/>
    <w:rsid w:val="00FF79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501</Words>
  <Characters>2861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2012-12-15T18:53:00Z</dcterms:created>
  <dcterms:modified xsi:type="dcterms:W3CDTF">2012-12-16T16:00:00Z</dcterms:modified>
</cp:coreProperties>
</file>