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7" w:rsidRDefault="007C72F7" w:rsidP="00AB6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24:14:11:07.  Primary referral sources.</w:t>
      </w:r>
      <w:r>
        <w:t xml:space="preserve"> The child find system includes procedures for use by primary referral sources for referring a child under the age of three to the early intervention program.</w:t>
      </w:r>
    </w:p>
    <w:p w:rsidR="007C72F7" w:rsidRDefault="007C72F7" w:rsidP="00AB6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C72F7" w:rsidRDefault="007C72F7" w:rsidP="00AB6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The procedures must provide for making referrals by primary referral sources and document that referrals are made, as soon as possible, but no more than seven days after a child has been identified.</w:t>
      </w:r>
    </w:p>
    <w:p w:rsidR="007C72F7" w:rsidRDefault="007C72F7" w:rsidP="00AB6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C72F7" w:rsidRDefault="007C72F7" w:rsidP="00AB6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 xml:space="preserve">; 23 SDR 179, effective </w:t>
      </w:r>
      <w:smartTag w:uri="urn:schemas-microsoft-com:office:smarttags" w:element="date">
        <w:smartTagPr>
          <w:attr w:name="Month" w:val="4"/>
          <w:attr w:name="Day" w:val="29"/>
          <w:attr w:name="Year" w:val="1997"/>
        </w:smartTagPr>
        <w:r>
          <w:t>April 29, 1997</w:t>
        </w:r>
      </w:smartTag>
      <w:r>
        <w:t>; 28 SDR 105, effective January 31, 2002; 39 SDR 109, effective December 17, 2012.</w:t>
      </w:r>
    </w:p>
    <w:p w:rsidR="007C72F7" w:rsidRDefault="007C72F7" w:rsidP="00AB6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7C72F7" w:rsidRDefault="007C72F7" w:rsidP="00AB6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7C72F7" w:rsidRDefault="007C72F7" w:rsidP="00AB67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C72F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75C"/>
    <w:rsid w:val="00086AE4"/>
    <w:rsid w:val="007C72F7"/>
    <w:rsid w:val="008B09BA"/>
    <w:rsid w:val="00AB675C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2012-12-15T19:04:00Z</dcterms:created>
  <dcterms:modified xsi:type="dcterms:W3CDTF">2012-12-15T19:04:00Z</dcterms:modified>
</cp:coreProperties>
</file>