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24:14:14:06.  Parents' right to decline service.</w:t>
      </w:r>
      <w:r>
        <w:t xml:space="preserve"> The parents of an eligible child may determine whether they, their child, or other family members will accept or decline any early intervention service under this article at any time and may decline such a service after first accepting it without jeopardizing other early intervention services under this article.</w:t>
      </w:r>
    </w:p>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39 SDR 109, effective December 17, 2012.</w:t>
      </w:r>
    </w:p>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5D7C5B" w:rsidRDefault="005D7C5B" w:rsidP="00891E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5D7C5B"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E98"/>
    <w:rsid w:val="00086AE4"/>
    <w:rsid w:val="005D7C5B"/>
    <w:rsid w:val="00891E98"/>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2012-12-15T19:41:00Z</dcterms:created>
  <dcterms:modified xsi:type="dcterms:W3CDTF">2012-12-15T19:41:00Z</dcterms:modified>
</cp:coreProperties>
</file>