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37" w:rsidRDefault="00291F37" w:rsidP="00BD266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860CC3">
        <w:rPr>
          <w:rFonts w:ascii="Times New Roman" w:hAnsi="Times New Roman"/>
          <w:b/>
          <w:sz w:val="24"/>
        </w:rPr>
        <w:t>24:14:14:16.08.  Sufficiency of complaint.</w:t>
      </w:r>
      <w:r>
        <w:rPr>
          <w:rFonts w:ascii="Times New Roman" w:hAnsi="Times New Roman"/>
          <w:sz w:val="24"/>
        </w:rPr>
        <w:t xml:space="preserve"> The due process complaint required in § 24:14:14:16.06 is deemed sufficient unless the party receiving the due process complaint notifies the hearing officer and the other party in writing, within 15 days of receipt of the due process complaint, that the receiving party believes the due process complaint does not meet the requirements in § 24:14:14:16.07.</w:t>
      </w:r>
    </w:p>
    <w:p w:rsidR="00291F37" w:rsidRDefault="00291F37" w:rsidP="00BD266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1F37" w:rsidRDefault="00291F37" w:rsidP="00BD266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Month" w:val="10"/>
          <w:attr w:name="Day" w:val="22"/>
          <w:attr w:name="Year" w:val="2008"/>
        </w:smartTagPr>
        <w:r>
          <w:rPr>
            <w:rFonts w:ascii="Times New Roman" w:hAnsi="Times New Roman"/>
            <w:sz w:val="24"/>
          </w:rPr>
          <w:t>October 22, 2008</w:t>
        </w:r>
      </w:smartTag>
      <w:r>
        <w:rPr>
          <w:rFonts w:ascii="Times New Roman" w:hAnsi="Times New Roman"/>
          <w:sz w:val="24"/>
        </w:rPr>
        <w:t>.</w:t>
      </w:r>
    </w:p>
    <w:p w:rsidR="00291F37" w:rsidRDefault="00291F37" w:rsidP="00BD266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91F37" w:rsidRDefault="00291F37" w:rsidP="00BD266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291F37" w:rsidRDefault="00291F37" w:rsidP="00BD266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91F37" w:rsidSect="00291F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1F37"/>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2722"/>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0CC3"/>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2669"/>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6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2008-10-15T20:10:00Z</dcterms:created>
  <dcterms:modified xsi:type="dcterms:W3CDTF">2008-10-16T22:34:00Z</dcterms:modified>
</cp:coreProperties>
</file>