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3619B">
        <w:rPr>
          <w:rFonts w:ascii="Times New Roman" w:hAnsi="Times New Roman"/>
          <w:b/>
          <w:sz w:val="24"/>
        </w:rPr>
        <w:t>24:14:14:16.15.  Resolution meeting -- Waive or mediate.</w:t>
      </w:r>
      <w:r>
        <w:rPr>
          <w:rFonts w:ascii="Times New Roman" w:hAnsi="Times New Roman"/>
          <w:sz w:val="24"/>
        </w:rPr>
        <w:t xml:space="preserve"> The resolution meeting need not be held if: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parent and the public agency or nonpublic service provider agree in writing to waive the meeting; or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parent and the public agency or nonpublic service provider agree to use the mediation process described in this chapter.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2940E7" w:rsidRDefault="002940E7" w:rsidP="007E1E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40E7" w:rsidSect="00294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40E7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1E7F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3619B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8598E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7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2008-10-15T21:03:00Z</dcterms:created>
  <dcterms:modified xsi:type="dcterms:W3CDTF">2008-10-16T22:42:00Z</dcterms:modified>
</cp:coreProperties>
</file>