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24:14:15:09.  Amendment of records at parent's request.</w:t>
      </w:r>
      <w:r>
        <w:t xml:space="preserve"> A parent who believes that information in early intervention records collected, maintained, or used under this article is inaccurate or misleading or violates the privacy or other rights of the child or parent may request the contractor or participating agency which maintains the information to amend the information.</w:t>
      </w: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contractor or participating agency shall decide whether to amend the information in accordance with the request within five working days after receipt of the request.</w:t>
      </w: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the contractor or participating agency decides to refuse to amend the information in accordance with the request, it shall inform the parent of the refusal and advise the parent of the right to a hearing.</w:t>
      </w: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Year" w:val="1994"/>
          <w:attr w:name="Day" w:val="7"/>
          <w:attr w:name="Month" w:val="7"/>
        </w:smartTagPr>
        <w:r>
          <w:t>July 7, 1994</w:t>
        </w:r>
      </w:smartTag>
      <w:r>
        <w:t>; 28 SDR 101, effective January 31, 2002; 39 SDR 109, effective December 17, 2012.</w:t>
      </w: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457FB2" w:rsidRDefault="00457FB2" w:rsidP="006A242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57FB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42D"/>
    <w:rsid w:val="00086AE4"/>
    <w:rsid w:val="00457FB2"/>
    <w:rsid w:val="006A242D"/>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145</Words>
  <Characters>830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2012-12-15T19:58:00Z</dcterms:created>
  <dcterms:modified xsi:type="dcterms:W3CDTF">2012-12-15T19:58:00Z</dcterms:modified>
</cp:coreProperties>
</file>