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FB6288">
        <w:rPr>
          <w:b/>
        </w:rPr>
        <w:t>24:14:15:12.01.  Disclosure of information.</w:t>
      </w:r>
      <w:r>
        <w:t xml:space="preserve"> The department shall disclose to the state special education program and the school district where the child resides, in accordance with § 24:14:13:05.01, the following personally identifiable information under IDEA:</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The child's name;</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child's date of birth; and</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Parent contact information, including parents' names, addresses, and telephone numbers.</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information described in this section is needed to enable the department, as well as school districts and the state special education program, to identify all children potentially eligible for services under Part B of IDEA.</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C065D4" w:rsidRDefault="00C065D4" w:rsidP="005853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065D4"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3EA"/>
    <w:rsid w:val="00086AE4"/>
    <w:rsid w:val="004F64AB"/>
    <w:rsid w:val="005853EA"/>
    <w:rsid w:val="006F348C"/>
    <w:rsid w:val="008B09BA"/>
    <w:rsid w:val="00BD2079"/>
    <w:rsid w:val="00C065D4"/>
    <w:rsid w:val="00E14A82"/>
    <w:rsid w:val="00FB6288"/>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117</Words>
  <Characters>671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2012-12-15T19:59:00Z</dcterms:created>
  <dcterms:modified xsi:type="dcterms:W3CDTF">2012-12-16T16:05:00Z</dcterms:modified>
</cp:coreProperties>
</file>