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BE47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24:15:10</w:t>
      </w:r>
    </w:p>
    <w:p>
      <w:pPr>
        <w:jc w:val="center"/>
        <w:rPr>
          <w:b w:val="1"/>
        </w:rPr>
      </w:pPr>
    </w:p>
    <w:p>
      <w:pPr>
        <w:jc w:val="center"/>
      </w:pPr>
      <w:r>
        <w:rPr>
          <w:b w:val="1"/>
        </w:rPr>
        <w:t>REQUIREMENTS FOR CTE ENDORSEMENT PROGRAMS</w:t>
      </w:r>
    </w:p>
    <w:p>
      <w:pPr>
        <w:jc w:val="center"/>
      </w:pPr>
      <w:r>
        <w:rPr>
          <w:lang w:val="en-US" w:bidi="en-US" w:eastAsia="en-US"/>
        </w:rPr>
        <w:t>(Repealed,</w:t>
      </w:r>
      <w:r>
        <w:t xml:space="preserve"> 43 SDR 175, effective July 3, 2017</w:t>
      </w:r>
      <w:r>
        <w:rPr>
          <w:lang w:val="en-US" w:bidi="en-US" w:eastAsia="en-US"/>
        </w:rPr>
        <w:t>)</w:t>
      </w:r>
    </w:p>
    <w:p/>
    <w:p/>
    <w:p>
      <w:r>
        <w:t>Section</w:t>
      </w:r>
    </w:p>
    <w:p>
      <w:r>
        <w:t>24:15:10:01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ind w:hanging="1584" w:left="1584"/>
      </w:pPr>
      <w:r>
        <w:t>24:15:10:03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24:15:10:07</w:t>
        <w:tab/>
        <w:tab/>
      </w:r>
      <w:r>
        <w:rPr>
          <w:lang w:val="en-US" w:bidi="en-US" w:eastAsia="en-US"/>
        </w:rPr>
        <w:t>Re</w:t>
      </w:r>
      <w:r>
        <w:rPr>
          <w:lang w:val="en-US" w:bidi="en-US" w:eastAsia="en-US"/>
        </w:rPr>
        <w:t>pealed</w:t>
      </w:r>
      <w:r>
        <w:t>.</w:t>
      </w:r>
    </w:p>
    <w:p>
      <w:r>
        <w:t>24:15:10:08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24:15:10:13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24:15:10:14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24:15:10:15</w:t>
        <w:tab/>
        <w:tab/>
      </w:r>
      <w:r>
        <w:rPr>
          <w:lang w:val="en-US" w:bidi="en-US" w:eastAsia="en-US"/>
        </w:rPr>
        <w:t>Repealed</w:t>
      </w:r>
      <w:r>
        <w:t>.</w:t>
      </w:r>
    </w:p>
    <w:p/>
    <w:p/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