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TEACH FOR AMERICA ALTERNATIVE CERTIFICATION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24:28:13:01</w:t>
        <w:tab/>
        <w:tab/>
        <w:t>Teach for America (TFA) alternative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24:28:13:02</w:t>
        <w:tab/>
        <w:tab/>
        <w:t>General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24:28:13:03</w:t>
        <w:tab/>
        <w:tab/>
        <w:t>Application process for TFA alternative teaching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24:28:13:04</w:t>
        <w:tab/>
        <w:tab/>
        <w:t>Scope of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24:28:13:05</w:t>
        <w:tab/>
        <w:tab/>
        <w:t>Duration.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24:28:13:06</w:t>
        <w:tab/>
        <w:tab/>
        <w:t>Maximum length of the TFA alternative teaching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24:28:13:07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24:28:13:08</w:t>
        <w:tab/>
        <w:tab/>
        <w:t>Employer requirements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24:28:13:09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24:28:13:10</w:t>
        <w:tab/>
        <w:tab/>
        <w:t>Requirements to obtain a professional certificate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2020-12-07T16:35:25Z</dcterms:created>
  <cp:lastModifiedBy>Rhonda Purkapile</cp:lastModifiedBy>
  <dcterms:modified xsi:type="dcterms:W3CDTF">2020-12-07T16:36:16Z</dcterms:modified>
  <cp:revision>2</cp:revision>
</cp:coreProperties>
</file>