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AE" w:rsidRDefault="00007EAE" w:rsidP="00151E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24:40:13</w:t>
      </w:r>
      <w:r w:rsidRPr="00D97832">
        <w:rPr>
          <w:rFonts w:ascii="Times New Roman" w:hAnsi="Times New Roman"/>
          <w:b/>
          <w:sz w:val="24"/>
        </w:rPr>
        <w:t xml:space="preserve">:03.  Loss of eligibility due to attendance outside </w:t>
      </w:r>
      <w:smartTag w:uri="urn:schemas-microsoft-com:office:smarttags" w:element="place">
        <w:smartTag w:uri="urn:schemas-microsoft-com:office:smarttags" w:element="State">
          <w:r w:rsidRPr="00D97832">
            <w:rPr>
              <w:rFonts w:ascii="Times New Roman" w:hAnsi="Times New Roman"/>
              <w:b/>
              <w:sz w:val="24"/>
            </w:rPr>
            <w:t>South Dakota</w:t>
          </w:r>
        </w:smartTag>
      </w:smartTag>
      <w:r w:rsidRPr="00D97832">
        <w:rPr>
          <w:rFonts w:ascii="Times New Roman" w:hAnsi="Times New Roman"/>
          <w:b/>
          <w:sz w:val="24"/>
        </w:rPr>
        <w:t>.</w:t>
      </w:r>
      <w:r>
        <w:rPr>
          <w:rFonts w:ascii="Times New Roman" w:hAnsi="Times New Roman"/>
          <w:sz w:val="24"/>
        </w:rPr>
        <w:t xml:space="preserve"> A student is not eligible for the scholarship program if the student attends an institution located outside </w:t>
      </w:r>
      <w:smartTag w:uri="urn:schemas-microsoft-com:office:smarttags" w:element="place">
        <w:smartTag w:uri="urn:schemas-microsoft-com:office:smarttags" w:element="State">
          <w:r>
            <w:rPr>
              <w:rFonts w:ascii="Times New Roman" w:hAnsi="Times New Roman"/>
              <w:sz w:val="24"/>
            </w:rPr>
            <w:t>South Dakota</w:t>
          </w:r>
        </w:smartTag>
      </w:smartTag>
      <w:r>
        <w:rPr>
          <w:rFonts w:ascii="Times New Roman" w:hAnsi="Times New Roman"/>
          <w:sz w:val="24"/>
        </w:rPr>
        <w:t xml:space="preserve"> for one or more semesters or quarters. Enrollment in a distance education program offered by an institution located outside </w:t>
      </w:r>
      <w:smartTag w:uri="urn:schemas-microsoft-com:office:smarttags" w:element="place">
        <w:smartTag w:uri="urn:schemas-microsoft-com:office:smarttags" w:element="State">
          <w:r>
            <w:rPr>
              <w:rFonts w:ascii="Times New Roman" w:hAnsi="Times New Roman"/>
              <w:sz w:val="24"/>
            </w:rPr>
            <w:t>South Dakota</w:t>
          </w:r>
        </w:smartTag>
      </w:smartTag>
      <w:r>
        <w:rPr>
          <w:rFonts w:ascii="Times New Roman" w:hAnsi="Times New Roman"/>
          <w:sz w:val="24"/>
        </w:rPr>
        <w:t xml:space="preserve"> constitutes attendance outside </w:t>
      </w:r>
      <w:smartTag w:uri="urn:schemas-microsoft-com:office:smarttags" w:element="place">
        <w:smartTag w:uri="urn:schemas-microsoft-com:office:smarttags" w:element="State">
          <w:r>
            <w:rPr>
              <w:rFonts w:ascii="Times New Roman" w:hAnsi="Times New Roman"/>
              <w:sz w:val="24"/>
            </w:rPr>
            <w:t>South Dakota</w:t>
          </w:r>
        </w:smartTag>
      </w:smartTag>
      <w:r>
        <w:rPr>
          <w:rFonts w:ascii="Times New Roman" w:hAnsi="Times New Roman"/>
          <w:sz w:val="24"/>
        </w:rPr>
        <w:t xml:space="preserve"> for purpose of this rule. However, if a student attends an institution out of state and then returns to South Dakota to attend a participating institution starting no later than the beginning of the fall term within two years of the student's high school graduation and has met all initial and continuing eligibility requirements for the scholarship program, the student may qualify for a partial scholarship award. A student who entered active military duty immediately after attending an institution out of state may qualify for the scholarship if the student enters the scholarship program within one year of the student's release from active military duty.</w:t>
      </w:r>
    </w:p>
    <w:p w:rsidR="00007EAE" w:rsidRDefault="00007EAE" w:rsidP="00151E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07EAE" w:rsidRDefault="00007EAE" w:rsidP="00151E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Source:</w:t>
      </w:r>
      <w:r>
        <w:rPr>
          <w:rFonts w:ascii="Times New Roman" w:hAnsi="Times New Roman"/>
          <w:sz w:val="24"/>
        </w:rPr>
        <w:t xml:space="preserve"> 30 SDR 211, effective </w:t>
      </w:r>
      <w:smartTag w:uri="urn:schemas-microsoft-com:office:smarttags" w:element="date">
        <w:smartTagPr>
          <w:attr w:name="Month" w:val="7"/>
          <w:attr w:name="Day" w:val="7"/>
          <w:attr w:name="Year" w:val="2004"/>
        </w:smartTagPr>
        <w:r>
          <w:rPr>
            <w:rFonts w:ascii="Times New Roman" w:hAnsi="Times New Roman"/>
            <w:sz w:val="24"/>
          </w:rPr>
          <w:t>July 7, 2004</w:t>
        </w:r>
      </w:smartTag>
      <w:r>
        <w:rPr>
          <w:rFonts w:ascii="Times New Roman" w:hAnsi="Times New Roman"/>
          <w:sz w:val="24"/>
        </w:rPr>
        <w:t>; 35 SDR 187, effective February 12, 2009; 37 SDR 54, effective September 28, 2010.</w:t>
      </w:r>
    </w:p>
    <w:p w:rsidR="00007EAE" w:rsidRDefault="00007EAE" w:rsidP="00151E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General Authority:</w:t>
      </w:r>
      <w:r>
        <w:rPr>
          <w:rFonts w:ascii="Times New Roman" w:hAnsi="Times New Roman"/>
          <w:sz w:val="24"/>
        </w:rPr>
        <w:t xml:space="preserve"> SDCL 13-55-36.</w:t>
      </w:r>
    </w:p>
    <w:p w:rsidR="00007EAE" w:rsidRDefault="00007EAE" w:rsidP="00151E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Law Implemented:</w:t>
      </w:r>
      <w:r>
        <w:rPr>
          <w:rFonts w:ascii="Times New Roman" w:hAnsi="Times New Roman"/>
          <w:sz w:val="24"/>
        </w:rPr>
        <w:t xml:space="preserve"> SDCL 13-55-31, 13-55-34.</w:t>
      </w:r>
    </w:p>
    <w:p w:rsidR="00007EAE" w:rsidRDefault="00007EAE" w:rsidP="00151E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07EAE" w:rsidRDefault="00007EAE" w:rsidP="00151E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42591">
        <w:rPr>
          <w:rFonts w:ascii="Times New Roman" w:hAnsi="Times New Roman"/>
          <w:b/>
          <w:sz w:val="24"/>
        </w:rPr>
        <w:t>Cross-References</w:t>
      </w:r>
      <w:r>
        <w:rPr>
          <w:rFonts w:ascii="Times New Roman" w:hAnsi="Times New Roman"/>
          <w:sz w:val="24"/>
        </w:rPr>
        <w:t>:</w:t>
      </w:r>
    </w:p>
    <w:p w:rsidR="00007EAE" w:rsidRDefault="00007EAE" w:rsidP="00151E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Initial eligibility requirements, § 24:40:13:02.</w:t>
      </w:r>
    </w:p>
    <w:p w:rsidR="00007EAE" w:rsidRDefault="00007EAE" w:rsidP="00151E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Credit hour threshold requirements for continuing eligibility, § 24:40:13:05.</w:t>
      </w:r>
    </w:p>
    <w:p w:rsidR="00007EAE" w:rsidRDefault="00007EAE" w:rsidP="00151E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Persistence requirements for continuing eligibility, § 24:40:13:06.</w:t>
      </w:r>
    </w:p>
    <w:p w:rsidR="00007EAE" w:rsidRDefault="00007EAE" w:rsidP="00151E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Grade point requirements for continuing eligibility, § 24:40:13:07.</w:t>
      </w:r>
    </w:p>
    <w:p w:rsidR="00007EAE" w:rsidRDefault="00007EAE" w:rsidP="00151E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07EAE"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1E67"/>
    <w:rsid w:val="00007EAE"/>
    <w:rsid w:val="00042591"/>
    <w:rsid w:val="00151E67"/>
    <w:rsid w:val="00645FB8"/>
    <w:rsid w:val="007B6B98"/>
    <w:rsid w:val="007F6A89"/>
    <w:rsid w:val="00993ACD"/>
    <w:rsid w:val="00B87AF0"/>
    <w:rsid w:val="00D97832"/>
    <w:rsid w:val="00DD60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E67"/>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228</Words>
  <Characters>1304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3</cp:revision>
  <dcterms:created xsi:type="dcterms:W3CDTF">2010-09-24T15:24:00Z</dcterms:created>
  <dcterms:modified xsi:type="dcterms:W3CDTF">2010-10-27T14:48:00Z</dcterms:modified>
</cp:coreProperties>
</file>