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9BA2460" Type="http://schemas.openxmlformats.org/officeDocument/2006/relationships/officeDocument" Target="/word/document.xml" /><Relationship Id="coreR9BA246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24:52:05:01.  Membership fees for State Historical Society.</w:t>
      </w:r>
      <w:r>
        <w:rPr>
          <w:rFonts w:ascii="Times New Roman" w:hAnsi="Times New Roman"/>
          <w:sz w:val="24"/>
        </w:rPr>
        <w:t xml:space="preserve"> The fees for membership in the South Dakota State Historical Society are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Individual annual membership, $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>0;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International annual membership, $7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Life-plus annual membership, $30;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Family/dual annual membership, $5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History-related groups</w:t>
      </w:r>
      <w:r>
        <w:rPr>
          <w:rFonts w:ascii="Times New Roman" w:hAnsi="Times New Roman"/>
          <w:sz w:val="24"/>
          <w:lang w:val="en-US" w:bidi="en-US" w:eastAsia="en-US"/>
        </w:rPr>
        <w:t xml:space="preserve"> and libraries</w:t>
      </w:r>
      <w:r>
        <w:rPr>
          <w:rFonts w:ascii="Times New Roman" w:hAnsi="Times New Roman"/>
          <w:sz w:val="24"/>
        </w:rPr>
        <w:t xml:space="preserve"> annual membership, $5</w:t>
      </w:r>
      <w:r>
        <w:rPr>
          <w:rFonts w:ascii="Times New Roman" w:hAnsi="Times New Roman"/>
          <w:sz w:val="24"/>
          <w:lang w:val="en-US" w:bidi="en-US" w:eastAsia="en-US"/>
        </w:rPr>
        <w:t>5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 xml:space="preserve">(6)  Student  annual membership, $30</w:t>
      </w:r>
      <w:r>
        <w:rPr>
          <w:rFonts w:ascii="Times New Roman" w:hAnsi="Times New Roman"/>
          <w:sz w:val="24"/>
          <w:lang w:val="en-US" w:bidi="en-US" w:eastAsia="en-US"/>
        </w:rPr>
        <w:t>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(7)  Business/corporate annual membership, $70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board may offer membership incentive programs. The board shall base its decision on the promotional value to the State Historical Society of a reduced fee, the number of persons affected, and the cost to the State Historical Society.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13 SDR 23, effective September 1, 1986; 16 SDR 118, effective January 22, 1990; 18 SDR 126, effective February 3, 1992; 20 SDR 218, effective June 30, 1994; 24 SDR 73, effective December 4, 1997; 28 SDR 182, effective July 10, 2002; 42 SDR 14, effective August 10, 2015</w:t>
      </w:r>
      <w:r>
        <w:rPr>
          <w:rFonts w:ascii="Times New Roman" w:hAnsi="Times New Roman"/>
          <w:sz w:val="24"/>
          <w:lang w:val="en-US" w:bidi="en-US" w:eastAsia="en-US"/>
        </w:rPr>
        <w:t>; 47 SDR 24, effective Septemer 8,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1-18-5.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1-18-5.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Note:</w:t>
      </w:r>
      <w:r>
        <w:rPr>
          <w:rFonts w:ascii="Times New Roman" w:hAnsi="Times New Roman"/>
          <w:sz w:val="24"/>
        </w:rPr>
        <w:t xml:space="preserve"> Individual life memberships in existence on January 22, 1990, will continue in effect throughout the life of the holder. The life-plus annual membership is available only to existing individual life members in order to receive </w:t>
      </w:r>
      <w:r>
        <w:rPr>
          <w:rFonts w:ascii="Times New Roman" w:hAnsi="Times New Roman"/>
          <w:b w:val="1"/>
          <w:sz w:val="24"/>
        </w:rPr>
        <w:t>South Dakota History</w:t>
      </w:r>
      <w:r>
        <w:rPr>
          <w:rFonts w:ascii="Times New Roman" w:hAnsi="Times New Roman"/>
          <w:sz w:val="24"/>
        </w:rPr>
        <w:t xml:space="preserve"> and free museum admission.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267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2015-08-10T18:58:00Z</dcterms:created>
  <cp:lastModifiedBy>Rhonda Purkapile</cp:lastModifiedBy>
  <dcterms:modified xsi:type="dcterms:W3CDTF">2020-08-26T21:03:46Z</dcterms:modified>
  <cp:revision>4</cp:revision>
</cp:coreProperties>
</file>