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24:52:06:02.  Cri</w:t>
      </w:r>
      <w:smartTag w:uri="urn:schemas-microsoft-com:office:smarttags" w:element="PersonName">
        <w:r>
          <w:rPr>
            <w:rFonts w:ascii="Times New Roman" w:hAnsi="Times New Roman"/>
            <w:b/>
            <w:sz w:val="24"/>
          </w:rPr>
          <w:t>teri</w:t>
        </w:r>
      </w:smartTag>
      <w:r>
        <w:rPr>
          <w:rFonts w:ascii="Times New Roman" w:hAnsi="Times New Roman"/>
          <w:b/>
          <w:sz w:val="24"/>
        </w:rPr>
        <w:t>a considerations.</w:t>
      </w:r>
      <w:r>
        <w:rPr>
          <w:rFonts w:ascii="Times New Roman" w:hAnsi="Times New Roman"/>
          <w:sz w:val="24"/>
        </w:rPr>
        <w:t xml:space="preserve"> Ceme</w:t>
      </w:r>
      <w:smartTag w:uri="urn:schemas-microsoft-com:office:smarttags" w:element="PersonName">
        <w:r>
          <w:rPr>
            <w:rFonts w:ascii="Times New Roman" w:hAnsi="Times New Roman"/>
            <w:sz w:val="24"/>
          </w:rPr>
          <w:t>teri</w:t>
        </w:r>
      </w:smartTag>
      <w:r>
        <w:rPr>
          <w:rFonts w:ascii="Times New Roman" w:hAnsi="Times New Roman"/>
          <w:sz w:val="24"/>
        </w:rPr>
        <w:t>es, birthplaces, or graves of historical figures, properties owned by religious institutions or used for religious purposes, reconstructed historic buildings, properties primarily commemorative in nature, and properties that have achieved significance within the past 50 years are not eligible for the state register. However, such properties may qualify for the state register if they are integral parts of districts that meet the cri</w:t>
      </w:r>
      <w:smartTag w:uri="urn:schemas-microsoft-com:office:smarttags" w:element="PersonName">
        <w:r>
          <w:rPr>
            <w:rFonts w:ascii="Times New Roman" w:hAnsi="Times New Roman"/>
            <w:sz w:val="24"/>
          </w:rPr>
          <w:t>teri</w:t>
        </w:r>
      </w:smartTag>
      <w:r>
        <w:rPr>
          <w:rFonts w:ascii="Times New Roman" w:hAnsi="Times New Roman"/>
          <w:sz w:val="24"/>
        </w:rPr>
        <w:t>a in § 24:52:06:01 or if they f</w:t>
      </w:r>
      <w:smartTag w:uri="urn:schemas-microsoft-com:office:smarttags" w:element="PersonName">
        <w:r>
          <w:rPr>
            <w:rFonts w:ascii="Times New Roman" w:hAnsi="Times New Roman"/>
            <w:sz w:val="24"/>
          </w:rPr>
          <w:t>all</w:t>
        </w:r>
      </w:smartTag>
      <w:r>
        <w:rPr>
          <w:rFonts w:ascii="Times New Roman" w:hAnsi="Times New Roman"/>
          <w:sz w:val="24"/>
        </w:rPr>
        <w:t xml:space="preserve"> within one or more of the following categories:</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religious property deriving primary significance from architectural or artistic distinction or historical importance;</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building or structure removed from its original location but which is significant primarily for its architectural value or which is the surviving structure most importantly associated with a historic person or event;</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birthplace or grave of a historical figure of exceptional importance if there is no other appropriate site or building directly associated with the person's productive life;</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cemetery that derives its primary significance from graves of persons of exceptional importance, from age, from distinctive design features, or from association with historic events;</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reconstructed building when accurately executed as part of a comprehensive historic preservation plan when no other building or structure with the same association survives;</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 property primarily commemorative in intent if design, age, tradition, or symbolic value has invested it with its own historical significance;</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 property achieving significance within the past 50 years if it is of exceptional importance; or</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(8)  A property of exceptional significance to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's social and cultural history.</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w:t>
      </w:r>
      <w:smartTag w:uri="urn:schemas-microsoft-com:office:smarttags" w:element="date">
        <w:smartTagPr>
          <w:attr w:name="Year" w:val="1990"/>
          <w:attr w:name="Day" w:val="9"/>
          <w:attr w:name="Month" w:val="7"/>
        </w:smartTagPr>
        <w:r>
          <w:rPr>
            <w:rFonts w:ascii="Times New Roman" w:hAnsi="Times New Roman"/>
            <w:sz w:val="24"/>
          </w:rPr>
          <w:t>July 9, 1990</w:t>
        </w:r>
      </w:smartTag>
      <w:r>
        <w:rPr>
          <w:rFonts w:ascii="Times New Roman" w:hAnsi="Times New Roman"/>
          <w:sz w:val="24"/>
        </w:rPr>
        <w:t xml:space="preserve">; 24 SDR 73, effective </w:t>
      </w:r>
      <w:smartTag w:uri="urn:schemas-microsoft-com:office:smarttags" w:element="date">
        <w:smartTagPr>
          <w:attr w:name="Year" w:val="1997"/>
          <w:attr w:name="Day" w:val="4"/>
          <w:attr w:name="Month" w:val="12"/>
        </w:smartTagPr>
        <w:r>
          <w:rPr>
            <w:rFonts w:ascii="Times New Roman" w:hAnsi="Times New Roman"/>
            <w:sz w:val="24"/>
          </w:rPr>
          <w:t>December 4, 1997</w:t>
        </w:r>
      </w:smartTag>
      <w:r>
        <w:rPr>
          <w:rFonts w:ascii="Times New Roman" w:hAnsi="Times New Roman"/>
          <w:sz w:val="24"/>
        </w:rPr>
        <w:t>.</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w:t>
      </w:r>
    </w:p>
    <w:p w:rsidR="00F74495" w:rsidRDefault="00F74495" w:rsidP="00002B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74495" w:rsidSect="00F7449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02BCD"/>
    <w:rsid w:val="00063969"/>
    <w:rsid w:val="000C177B"/>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E52ADD"/>
    <w:rsid w:val="00F04922"/>
    <w:rsid w:val="00F46A0C"/>
    <w:rsid w:val="00F74495"/>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C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295</Words>
  <Characters>1687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2004-07-20T17:01:00Z</dcterms:created>
  <dcterms:modified xsi:type="dcterms:W3CDTF">2004-07-20T17:01:00Z</dcterms:modified>
</cp:coreProperties>
</file>