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8" w:rsidRDefault="003A6018" w:rsidP="00EA5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24:52:10:02.  Purpose of fund expenditures.</w:t>
      </w:r>
      <w:r>
        <w:rPr>
          <w:rFonts w:ascii="Times New Roman" w:hAnsi="Times New Roman"/>
          <w:sz w:val="24"/>
        </w:rPr>
        <w:t xml:space="preserve"> The Deadwood preservation fund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used to conduct a historic preservation and restoration program for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Deadwood</w:t>
          </w:r>
        </w:smartTag>
      </w:smartTag>
      <w:r>
        <w:rPr>
          <w:rFonts w:ascii="Times New Roman" w:hAnsi="Times New Roman"/>
          <w:sz w:val="24"/>
        </w:rPr>
        <w:t xml:space="preserve"> pursuant to this chapter. The Deadwood historic preservation plan, design guidelines, Deadwood planning and zoning regulations, Deadwood city ordinances, supporting historic preservation in Deadwood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considered by the Deadwood preservation commission, the city commission, and the board to decide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owability of expenditures.</w:t>
      </w:r>
    </w:p>
    <w:p w:rsidR="003A6018" w:rsidRDefault="003A6018" w:rsidP="00EA5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6018" w:rsidRDefault="003A6018" w:rsidP="00EA5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 xml:space="preserve">; 28 SDR 182, effective </w:t>
      </w:r>
      <w:smartTag w:uri="urn:schemas-microsoft-com:office:smarttags" w:element="date">
        <w:smartTagPr>
          <w:attr w:name="Year" w:val="2002"/>
          <w:attr w:name="Day" w:val="10"/>
          <w:attr w:name="Month" w:val="7"/>
        </w:smartTagPr>
        <w:r>
          <w:rPr>
            <w:rFonts w:ascii="Times New Roman" w:hAnsi="Times New Roman"/>
            <w:sz w:val="24"/>
          </w:rPr>
          <w:t>July 10, 2002</w:t>
        </w:r>
      </w:smartTag>
      <w:r>
        <w:rPr>
          <w:rFonts w:ascii="Times New Roman" w:hAnsi="Times New Roman"/>
          <w:sz w:val="24"/>
        </w:rPr>
        <w:t>.</w:t>
      </w:r>
    </w:p>
    <w:p w:rsidR="003A6018" w:rsidRDefault="003A6018" w:rsidP="00EA5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3A6018" w:rsidRDefault="003A6018" w:rsidP="00EA5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3A6018" w:rsidRDefault="003A6018" w:rsidP="00EA54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A6018" w:rsidSect="003A60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A601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EA5487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2004-07-20T20:32:00Z</dcterms:created>
  <dcterms:modified xsi:type="dcterms:W3CDTF">2004-07-20T20:32:00Z</dcterms:modified>
</cp:coreProperties>
</file>