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24:52:10:08.  Allowable costs -- Nonconstruction.</w:t>
      </w:r>
      <w:r>
        <w:rPr>
          <w:rFonts w:ascii="Times New Roman" w:hAnsi="Times New Roman"/>
          <w:sz w:val="24"/>
        </w:rPr>
        <w:t xml:space="preserve"> The following nonconstruction cost categories are </w:t>
      </w:r>
      <w:smartTag w:uri="urn:schemas-microsoft-com:office:smarttags" w:element="PersonName">
        <w:r>
          <w:rPr>
            <w:rFonts w:ascii="Times New Roman" w:hAnsi="Times New Roman"/>
            <w:sz w:val="24"/>
          </w:rPr>
          <w:t>all</w:t>
        </w:r>
      </w:smartTag>
      <w:r>
        <w:rPr>
          <w:rFonts w:ascii="Times New Roman" w:hAnsi="Times New Roman"/>
          <w:sz w:val="24"/>
        </w:rPr>
        <w:t>owable expenditures from the preservation fund:</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Administrative costs:</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Personnel services: Personnel salaries, benefits, and other personnel services expenditures to the extent that they protect, promote, and preserve historic resources consistent with this chapter;</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Contractual services: The cost of maintaining office and operational services through contract for functions carried out by preservation personnel;</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Travel: Transportation, lodging, per diem, and other costs associated with the travel of preservation personnel and the travel of others in support of historic preservation;</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Capital assets: Expenditures for equipment for operations in support of historic preservation activities. If significant periods of use of such equipment are devoted to work not directly benefiting historic preservation, the cost of purchase and operation sh</w:t>
      </w:r>
      <w:smartTag w:uri="urn:schemas-microsoft-com:office:smarttags" w:element="PersonName">
        <w:r>
          <w:rPr>
            <w:rFonts w:ascii="Times New Roman" w:hAnsi="Times New Roman"/>
            <w:sz w:val="24"/>
          </w:rPr>
          <w:t>all</w:t>
        </w:r>
      </w:smartTag>
      <w:r>
        <w:rPr>
          <w:rFonts w:ascii="Times New Roman" w:hAnsi="Times New Roman"/>
          <w:sz w:val="24"/>
        </w:rPr>
        <w:t xml:space="preserve"> be prorated between historic preservation and other funds;</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  Supplies and ma</w:t>
      </w:r>
      <w:smartTag w:uri="urn:schemas-microsoft-com:office:smarttags" w:element="PersonName">
        <w:r>
          <w:rPr>
            <w:rFonts w:ascii="Times New Roman" w:hAnsi="Times New Roman"/>
            <w:sz w:val="24"/>
          </w:rPr>
          <w:t>teri</w:t>
        </w:r>
      </w:smartTag>
      <w:r>
        <w:rPr>
          <w:rFonts w:ascii="Times New Roman" w:hAnsi="Times New Roman"/>
          <w:sz w:val="24"/>
        </w:rPr>
        <w:t>als: The costs of office supplies used to support preservation personnel;</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Curation of documents and artifacts: Repair, storage, and preservation of historical documents, photos, artifacts, and other ma</w:t>
      </w:r>
      <w:smartTag w:uri="urn:schemas-microsoft-com:office:smarttags" w:element="PersonName">
        <w:r>
          <w:rPr>
            <w:rFonts w:ascii="Times New Roman" w:hAnsi="Times New Roman"/>
            <w:sz w:val="24"/>
          </w:rPr>
          <w:t>teri</w:t>
        </w:r>
      </w:smartTag>
      <w:r>
        <w:rPr>
          <w:rFonts w:ascii="Times New Roman" w:hAnsi="Times New Roman"/>
          <w:sz w:val="24"/>
        </w:rPr>
        <w:t>als related to the history of Deadwood and its environs;</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Historical interpretation: The preparation, presentation, and exhibition of historic preservation information used to educate the public on the subject of Deadwood history, preservation, and restoration;</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Historical and archaeological research: Costs associated with excavations, research, and other activities which locate, protect, and interpret historical and archaeological ma</w:t>
      </w:r>
      <w:smartTag w:uri="urn:schemas-microsoft-com:office:smarttags" w:element="PersonName">
        <w:r>
          <w:rPr>
            <w:rFonts w:ascii="Times New Roman" w:hAnsi="Times New Roman"/>
            <w:sz w:val="24"/>
          </w:rPr>
          <w:t>teri</w:t>
        </w:r>
      </w:smartTag>
      <w:r>
        <w:rPr>
          <w:rFonts w:ascii="Times New Roman" w:hAnsi="Times New Roman"/>
          <w:sz w:val="24"/>
        </w:rPr>
        <w:t>als relating to the history of Deadwood;</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Legal expenses: Legal fees and associated costs that are in the direct interest of the preservation of historic property in Deadwood;</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Lobbying: The provision of information to legislative bodies and elected officials if the policies supported and the positions taken support the preservation of historic resources in Deadwood;</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Marketing: Research, data analysis, promotional ma</w:t>
      </w:r>
      <w:smartTag w:uri="urn:schemas-microsoft-com:office:smarttags" w:element="PersonName">
        <w:r>
          <w:rPr>
            <w:rFonts w:ascii="Times New Roman" w:hAnsi="Times New Roman"/>
            <w:sz w:val="24"/>
          </w:rPr>
          <w:t>teri</w:t>
        </w:r>
      </w:smartTag>
      <w:r>
        <w:rPr>
          <w:rFonts w:ascii="Times New Roman" w:hAnsi="Times New Roman"/>
          <w:sz w:val="24"/>
        </w:rPr>
        <w:t>als or productions, and advertising, advertising campaigns, or costs associated with the organization, administration, or production of marketing activities if those ma</w:t>
      </w:r>
      <w:smartTag w:uri="urn:schemas-microsoft-com:office:smarttags" w:element="PersonName">
        <w:r>
          <w:rPr>
            <w:rFonts w:ascii="Times New Roman" w:hAnsi="Times New Roman"/>
            <w:sz w:val="24"/>
          </w:rPr>
          <w:t>teri</w:t>
        </w:r>
      </w:smartTag>
      <w:r>
        <w:rPr>
          <w:rFonts w:ascii="Times New Roman" w:hAnsi="Times New Roman"/>
          <w:sz w:val="24"/>
        </w:rPr>
        <w:t>als and products focus on the historic character, historical development, or historic images of Deadwood;</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Growth management: Growth management activities, including plans for the physical development of the city and its broader environs, plans for the city's historic preservation program, and plans and specifications for facilities construction, including costs of expert technical or procedural advice, if such activities conform to historic preservation standards, policies, and plans;</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Preservation commission education: Support for educational information, seminars, workshops, and travel in the interest of assisting preservation commission members to study historic preservation. Each commission member sh</w:t>
      </w:r>
      <w:smartTag w:uri="urn:schemas-microsoft-com:office:smarttags" w:element="PersonName">
        <w:r>
          <w:rPr>
            <w:rFonts w:ascii="Times New Roman" w:hAnsi="Times New Roman"/>
            <w:sz w:val="24"/>
          </w:rPr>
          <w:t>all</w:t>
        </w:r>
      </w:smartTag>
      <w:r>
        <w:rPr>
          <w:rFonts w:ascii="Times New Roman" w:hAnsi="Times New Roman"/>
          <w:sz w:val="24"/>
        </w:rPr>
        <w:t xml:space="preserve"> receive training annu</w:t>
      </w:r>
      <w:smartTag w:uri="urn:schemas-microsoft-com:office:smarttags" w:element="PersonName">
        <w:r>
          <w:rPr>
            <w:rFonts w:ascii="Times New Roman" w:hAnsi="Times New Roman"/>
            <w:sz w:val="24"/>
          </w:rPr>
          <w:t>all</w:t>
        </w:r>
      </w:smartTag>
      <w:r>
        <w:rPr>
          <w:rFonts w:ascii="Times New Roman" w:hAnsi="Times New Roman"/>
          <w:sz w:val="24"/>
        </w:rPr>
        <w:t>y on historic preservation;</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Management of historic property: Costs of managing individual historic properties, including personal services, operating expenses, and other expenses associated with protecting or promoting historic property. Expenditures for operating property may include any activity or enterprise designed to support historic property or historic preservation in Deadwood;</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(11)  Real estate costs: Purchase of </w:t>
      </w:r>
      <w:smartTag w:uri="urn:schemas-microsoft-com:office:smarttags" w:element="PersonName">
        <w:r>
          <w:rPr>
            <w:rFonts w:ascii="Times New Roman" w:hAnsi="Times New Roman"/>
            <w:sz w:val="24"/>
          </w:rPr>
          <w:t>all</w:t>
        </w:r>
      </w:smartTag>
      <w:r>
        <w:rPr>
          <w:rFonts w:ascii="Times New Roman" w:hAnsi="Times New Roman"/>
          <w:sz w:val="24"/>
        </w:rPr>
        <w:t xml:space="preserve"> or a partial interest in historic property; purchase of </w:t>
      </w:r>
      <w:smartTag w:uri="urn:schemas-microsoft-com:office:smarttags" w:element="PersonName">
        <w:r>
          <w:rPr>
            <w:rFonts w:ascii="Times New Roman" w:hAnsi="Times New Roman"/>
            <w:sz w:val="24"/>
          </w:rPr>
          <w:t>all</w:t>
        </w:r>
      </w:smartTag>
      <w:r>
        <w:rPr>
          <w:rFonts w:ascii="Times New Roman" w:hAnsi="Times New Roman"/>
          <w:sz w:val="24"/>
        </w:rPr>
        <w:t xml:space="preserve"> or a partial interest in nonhistoric property if there is a direct and ma</w:t>
      </w:r>
      <w:smartTag w:uri="urn:schemas-microsoft-com:office:smarttags" w:element="PersonName">
        <w:r>
          <w:rPr>
            <w:rFonts w:ascii="Times New Roman" w:hAnsi="Times New Roman"/>
            <w:sz w:val="24"/>
          </w:rPr>
          <w:t>teri</w:t>
        </w:r>
        <w:smartTag w:uri="urn:schemas-microsoft-com:office:smarttags" w:element="PersonName"/>
        <w:r>
          <w:rPr>
            <w:rFonts w:ascii="Times New Roman" w:hAnsi="Times New Roman"/>
            <w:sz w:val="24"/>
          </w:rPr>
          <w:t>all</w:t>
        </w:r>
      </w:smartTag>
      <w:r>
        <w:rPr>
          <w:rFonts w:ascii="Times New Roman" w:hAnsi="Times New Roman"/>
          <w:sz w:val="24"/>
        </w:rPr>
        <w:t>y significant benefit to a particular historic structure or feature;</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  Public education and public relations: Production charges, travel expenses, and other costs which directly benefit the preservation program in Deadwood by increasing the level of information gener</w:t>
      </w:r>
      <w:smartTag w:uri="urn:schemas-microsoft-com:office:smarttags" w:element="PersonName">
        <w:r>
          <w:rPr>
            <w:rFonts w:ascii="Times New Roman" w:hAnsi="Times New Roman"/>
            <w:sz w:val="24"/>
          </w:rPr>
          <w:t>all</w:t>
        </w:r>
      </w:smartTag>
      <w:r>
        <w:rPr>
          <w:rFonts w:ascii="Times New Roman" w:hAnsi="Times New Roman"/>
          <w:sz w:val="24"/>
        </w:rPr>
        <w:t>y known about historic restoration and preservation. This includes the production or providing of information on the history and preservation of Deadwood for people outside of Deadwood and providing information on historic preservation, growth management, and associated subjects;</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Technical support: The retention of expert or uncommon skills to support the city's historic preservation program;</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(14)  Visitor management: Expenditures for planning, preparation, and production of facilities and activities to accommodate visitors in Deadwood if those expenditures result in direct and ma</w:t>
      </w:r>
      <w:smartTag w:uri="urn:schemas-microsoft-com:office:smarttags" w:element="PersonName">
        <w:r>
          <w:rPr>
            <w:rFonts w:ascii="Times New Roman" w:hAnsi="Times New Roman"/>
            <w:sz w:val="24"/>
          </w:rPr>
          <w:t>teri</w:t>
        </w:r>
      </w:smartTag>
      <w:r>
        <w:rPr>
          <w:rFonts w:ascii="Times New Roman" w:hAnsi="Times New Roman"/>
          <w:sz w:val="24"/>
        </w:rPr>
        <w:t>al benefit to the historic qualities of the city; and</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(15)  Costs of city government substantively based on a formula mutu</w:t>
      </w:r>
      <w:smartTag w:uri="urn:schemas-microsoft-com:office:smarttags" w:element="PersonName">
        <w:r>
          <w:rPr>
            <w:rFonts w:ascii="Times New Roman" w:hAnsi="Times New Roman"/>
            <w:sz w:val="24"/>
          </w:rPr>
          <w:t>all</w:t>
        </w:r>
      </w:smartTag>
      <w:r>
        <w:rPr>
          <w:rFonts w:ascii="Times New Roman" w:hAnsi="Times New Roman"/>
          <w:sz w:val="24"/>
        </w:rPr>
        <w:t xml:space="preserve">y agreed upon by the city and the board related to historic preservation and </w:t>
      </w:r>
      <w:smartTag w:uri="urn:schemas-microsoft-com:office:smarttags" w:element="PersonName">
        <w:r>
          <w:rPr>
            <w:rFonts w:ascii="Times New Roman" w:hAnsi="Times New Roman"/>
            <w:sz w:val="24"/>
          </w:rPr>
          <w:t>all</w:t>
        </w:r>
      </w:smartTag>
      <w:r>
        <w:rPr>
          <w:rFonts w:ascii="Times New Roman" w:hAnsi="Times New Roman"/>
          <w:sz w:val="24"/>
        </w:rPr>
        <w:t>owable cost categories in this chapter.</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122, effective </w:t>
      </w:r>
      <w:smartTag w:uri="urn:schemas-microsoft-com:office:smarttags" w:element="date">
        <w:smartTagPr>
          <w:attr w:name="Year" w:val="1993"/>
          <w:attr w:name="Day" w:val="25"/>
          <w:attr w:name="Month" w:val="2"/>
        </w:smartTagPr>
        <w:r>
          <w:rPr>
            <w:rFonts w:ascii="Times New Roman" w:hAnsi="Times New Roman"/>
            <w:sz w:val="24"/>
          </w:rPr>
          <w:t>February 25, 1993</w:t>
        </w:r>
      </w:smartTag>
      <w:r>
        <w:rPr>
          <w:rFonts w:ascii="Times New Roman" w:hAnsi="Times New Roman"/>
          <w:sz w:val="24"/>
        </w:rPr>
        <w:t xml:space="preserve">; 28 SDR 182, effective </w:t>
      </w:r>
      <w:smartTag w:uri="urn:schemas-microsoft-com:office:smarttags" w:element="date">
        <w:smartTagPr>
          <w:attr w:name="Year" w:val="2002"/>
          <w:attr w:name="Day" w:val="10"/>
          <w:attr w:name="Month" w:val="7"/>
        </w:smartTagPr>
        <w:r>
          <w:rPr>
            <w:rFonts w:ascii="Times New Roman" w:hAnsi="Times New Roman"/>
            <w:sz w:val="24"/>
          </w:rPr>
          <w:t>July 10, 2002</w:t>
        </w:r>
      </w:smartTag>
      <w:r>
        <w:rPr>
          <w:rFonts w:ascii="Times New Roman" w:hAnsi="Times New Roman"/>
          <w:sz w:val="24"/>
        </w:rPr>
        <w:t>.</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42-7B-5, 42-7B-46.</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42-7B-5, 42-7B-46.</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Cross-References:</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Society of American Archivists: Basic Manual Series Archives and Manuscripts Conservation</w:t>
      </w:r>
      <w:r>
        <w:rPr>
          <w:rFonts w:ascii="Times New Roman" w:hAnsi="Times New Roman"/>
          <w:sz w:val="24"/>
        </w:rPr>
        <w:t>, 1983.</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Administration of Photographic Collections</w:t>
      </w:r>
      <w:r>
        <w:rPr>
          <w:rFonts w:ascii="Times New Roman" w:hAnsi="Times New Roman"/>
          <w:sz w:val="24"/>
        </w:rPr>
        <w:t>, 1984.</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Maps and Architectural Drawings</w:t>
      </w:r>
      <w:r>
        <w:rPr>
          <w:rFonts w:ascii="Times New Roman" w:hAnsi="Times New Roman"/>
          <w:sz w:val="24"/>
        </w:rPr>
        <w:t>, 1982.</w:t>
      </w:r>
    </w:p>
    <w:p w:rsidR="00BE03F4" w:rsidRDefault="00BE03F4" w:rsidP="007810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E03F4" w:rsidSect="00BE03F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3E33"/>
    <w:rsid w:val="004154D8"/>
    <w:rsid w:val="005016CD"/>
    <w:rsid w:val="006136E5"/>
    <w:rsid w:val="00634D90"/>
    <w:rsid w:val="00667DF8"/>
    <w:rsid w:val="007810DF"/>
    <w:rsid w:val="008B4366"/>
    <w:rsid w:val="008C1733"/>
    <w:rsid w:val="00912D30"/>
    <w:rsid w:val="00930C91"/>
    <w:rsid w:val="00A37C8E"/>
    <w:rsid w:val="00A9551B"/>
    <w:rsid w:val="00AA658A"/>
    <w:rsid w:val="00AC1B53"/>
    <w:rsid w:val="00BD2CC9"/>
    <w:rsid w:val="00BE03F4"/>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D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776</Words>
  <Characters>4426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2004-07-20T20:34:00Z</dcterms:created>
  <dcterms:modified xsi:type="dcterms:W3CDTF">2004-07-20T20:34:00Z</dcterms:modified>
</cp:coreProperties>
</file>