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C4" w:rsidRDefault="00DB5FC4" w:rsidP="00EC59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24:52:12:03.  Substitution of microform edition.</w:t>
      </w:r>
      <w:r>
        <w:rPr>
          <w:rFonts w:ascii="Times New Roman" w:hAnsi="Times New Roman"/>
          <w:sz w:val="24"/>
        </w:rPr>
        <w:t xml:space="preserve"> If an agency obtains written permission from the state archivist prior to publication to substitute a preservation microform edition for publication on permanent paper the agency may publish on less than permanent paper. The microform edition must be produced in compliance with standards for archival quality microforms described in §</w:t>
      </w:r>
      <w:r>
        <w:rPr>
          <w:sz w:val="24"/>
        </w:rPr>
        <w:t xml:space="preserve"> </w:t>
      </w:r>
      <w:smartTag w:uri="urn:schemas-microsoft-com:office:smarttags" w:element="time">
        <w:smartTagPr>
          <w:attr w:name="Minute" w:val="4"/>
          <w:attr w:name="Hour" w:val="10"/>
        </w:smartTagPr>
        <w:r>
          <w:rPr>
            <w:rFonts w:ascii="Times New Roman" w:hAnsi="Times New Roman"/>
            <w:sz w:val="24"/>
          </w:rPr>
          <w:t>10:04:02:02</w:t>
        </w:r>
      </w:smartTag>
      <w:r>
        <w:rPr>
          <w:rFonts w:ascii="Times New Roman" w:hAnsi="Times New Roman"/>
          <w:sz w:val="24"/>
        </w:rPr>
        <w:t>; a copy of the microform edition must be made available to the state archives for inspection and, when approved, inclusion in the state archives collections; and copies of the microform edition must be made available for sale or distribution to the public.</w:t>
      </w:r>
    </w:p>
    <w:p w:rsidR="00DB5FC4" w:rsidRDefault="00DB5FC4" w:rsidP="00EC59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B5FC4" w:rsidRDefault="00DB5FC4" w:rsidP="00EC59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20 SDR 114, effective </w:t>
      </w:r>
      <w:smartTag w:uri="urn:schemas-microsoft-com:office:smarttags" w:element="date">
        <w:smartTagPr>
          <w:attr w:name="Year" w:val="1994"/>
          <w:attr w:name="Day" w:val="23"/>
          <w:attr w:name="Month" w:val="1"/>
        </w:smartTagPr>
        <w:r>
          <w:rPr>
            <w:rFonts w:ascii="Times New Roman" w:hAnsi="Times New Roman"/>
            <w:sz w:val="24"/>
          </w:rPr>
          <w:t>January 23, 1994</w:t>
        </w:r>
      </w:smartTag>
      <w:r>
        <w:rPr>
          <w:rFonts w:ascii="Times New Roman" w:hAnsi="Times New Roman"/>
          <w:sz w:val="24"/>
        </w:rPr>
        <w:t>.</w:t>
      </w:r>
    </w:p>
    <w:p w:rsidR="00DB5FC4" w:rsidRDefault="00DB5FC4" w:rsidP="00EC59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1-18C-5.1.</w:t>
      </w:r>
    </w:p>
    <w:p w:rsidR="00DB5FC4" w:rsidRDefault="00DB5FC4" w:rsidP="00EC59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1-18C-5.1, 5-23-22.2.</w:t>
      </w:r>
    </w:p>
    <w:p w:rsidR="00DB5FC4" w:rsidRDefault="00DB5FC4" w:rsidP="00EC59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B5FC4" w:rsidRDefault="00DB5FC4" w:rsidP="00EC59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Additional micrographic requirements for long-term records, § </w:t>
      </w:r>
      <w:smartTag w:uri="urn:schemas-microsoft-com:office:smarttags" w:element="time">
        <w:smartTagPr>
          <w:attr w:name="Minute" w:val="4"/>
          <w:attr w:name="Hour" w:val="10"/>
        </w:smartTagPr>
        <w:r>
          <w:rPr>
            <w:rFonts w:ascii="Times New Roman" w:hAnsi="Times New Roman"/>
            <w:sz w:val="24"/>
          </w:rPr>
          <w:t>10:04:02:02</w:t>
        </w:r>
      </w:smartTag>
      <w:r>
        <w:rPr>
          <w:rFonts w:ascii="Times New Roman" w:hAnsi="Times New Roman"/>
          <w:sz w:val="24"/>
        </w:rPr>
        <w:t>.</w:t>
      </w:r>
    </w:p>
    <w:p w:rsidR="00DB5FC4" w:rsidRDefault="00DB5FC4" w:rsidP="00EC599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B5FC4" w:rsidSect="00DB5FC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9D1"/>
    <w:rsid w:val="00213F8B"/>
    <w:rsid w:val="002331DF"/>
    <w:rsid w:val="002D6964"/>
    <w:rsid w:val="003F3E33"/>
    <w:rsid w:val="004154D8"/>
    <w:rsid w:val="005016CD"/>
    <w:rsid w:val="006136E5"/>
    <w:rsid w:val="00634D90"/>
    <w:rsid w:val="00667DF8"/>
    <w:rsid w:val="008B4366"/>
    <w:rsid w:val="008C1733"/>
    <w:rsid w:val="00912D30"/>
    <w:rsid w:val="00930C91"/>
    <w:rsid w:val="00A37C8E"/>
    <w:rsid w:val="00A9551B"/>
    <w:rsid w:val="00AA658A"/>
    <w:rsid w:val="00AC1B53"/>
    <w:rsid w:val="00BD2CC9"/>
    <w:rsid w:val="00C6577A"/>
    <w:rsid w:val="00C863A1"/>
    <w:rsid w:val="00CB7B64"/>
    <w:rsid w:val="00CE3E6F"/>
    <w:rsid w:val="00DB5FC4"/>
    <w:rsid w:val="00E52ADD"/>
    <w:rsid w:val="00EC5993"/>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93"/>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131</Words>
  <Characters>750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2004-07-20T20:39:00Z</dcterms:created>
  <dcterms:modified xsi:type="dcterms:W3CDTF">2004-07-20T20:39:00Z</dcterms:modified>
</cp:coreProperties>
</file>