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C692A8" Type="http://schemas.openxmlformats.org/officeDocument/2006/relationships/officeDocument" Target="/word/document.xml" /><Relationship Id="coreR7BC692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24:53:09:02.  Preschool through grade 12 school library media specialist education program.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Source:</w:t>
      </w:r>
      <w:r>
        <w:rPr>
          <w:rFonts w:ascii="Times New Roman" w:hAnsi="Times New Roman"/>
        </w:rPr>
        <w:t xml:space="preserve"> 24 SDR 160, adopted May 28, 1998, effective September 1, 2000; 33 SDR 73, effective November 2, 2006; transferred from § 24:16:10:02, 33 SDR 73, adopted October 13, 2006, effective July 1, 2008</w:t>
      </w:r>
      <w:r>
        <w:rPr>
          <w:rFonts w:ascii="Times New Roman" w:hAnsi="Times New Roman"/>
        </w:rPr>
        <w:t>; 46 SDR 16, effective August 5, 2019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G Times" w:hAnsi="CG 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2006-11-09T14:43:00Z</dcterms:created>
  <cp:lastModifiedBy>Rhonda Purkapile</cp:lastModifiedBy>
  <dcterms:modified xsi:type="dcterms:W3CDTF">2019-07-29T20:48:57Z</dcterms:modified>
  <cp:revision>3</cp:revision>
</cp:coreProperties>
</file>