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A9CD00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24:55:07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ALL PUBLIC SCHOOLS AND PUBLIC SCHOOL STUDENTS INCLUDED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24:55:07:01</w:t>
        <w:tab/>
        <w:tab/>
        <w:t>All public school students assessed.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24:55:07:02</w:t>
        <w:tab/>
        <w:tab/>
        <w:t>At least 95</w:t>
      </w:r>
      <w:r>
        <w:rPr>
          <w:lang w:val="en-US" w:bidi="en-US" w:eastAsia="en-US"/>
        </w:rPr>
        <w:t xml:space="preserve"> percent</w:t>
      </w:r>
      <w:r>
        <w:t xml:space="preserve"> assessed.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24:55:07:03</w:t>
        <w:tab/>
        <w:tab/>
        <w:t>Dually enrolled students.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24:55:07:04</w:t>
        <w:tab/>
        <w:tab/>
        <w:t xml:space="preserve">Student transfers during </w:t>
      </w:r>
      <w:r>
        <w:rPr>
          <w:lang w:val="en-US" w:bidi="en-US" w:eastAsia="en-US"/>
        </w:rPr>
        <w:t>the academic year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24:55:07:05</w:t>
        <w:tab/>
        <w:tab/>
        <w:t>Student group size.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24:55:07:06</w:t>
        <w:tab/>
        <w:tab/>
        <w:t>Insufficient group size.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24:55:07:07</w:t>
        <w:tab/>
        <w:tab/>
        <w:t>Public schools with no grades assessed.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24:55:07:08</w:t>
        <w:tab/>
        <w:tab/>
        <w:t>Requirements for all public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24:55:07:11</w:t>
        <w:tab/>
        <w:tab/>
        <w:t xml:space="preserve">Participation of students who are English </w:t>
      </w:r>
      <w:r>
        <w:rPr>
          <w:lang w:val="en-US" w:bidi="en-US" w:eastAsia="en-US"/>
        </w:rPr>
        <w:t>learners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24:55:07:12</w:t>
        <w:tab/>
        <w:tab/>
        <w:t>Student moves.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24:55:07:13</w:t>
        <w:tab/>
        <w:tab/>
        <w:t>Student moves, full academic year not met.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>24:55:07:14</w:t>
        <w:tab/>
        <w:tab/>
      </w:r>
      <w:r>
        <w:rPr>
          <w:lang w:val="en-US" w:bidi="en-US" w:eastAsia="en-US"/>
        </w:rPr>
        <w:t>Student drops out completing less than half the academic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24:55:07:15</w:t>
        <w:tab/>
        <w:tab/>
        <w:t>Attributing credit for college and career readiness key indicator.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24:55:07:16</w:t>
        <w:tab/>
        <w:tab/>
      </w:r>
      <w:r>
        <w:t>Special considerations.</w:t>
      </w:r>
      <w:r>
        <w:rPr>
          <w:lang w:val="en-US" w:bidi="en-US" w:eastAsia="en-US"/>
        </w:rPr>
        <w:t xml:space="preserve"> (Transferred from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lang w:val="en-US" w:bidi="en-US" w:eastAsia="en-US"/>
        </w:rPr>
        <w:t xml:space="preserve"> 24:55:07:14)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