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A018F7" Type="http://schemas.openxmlformats.org/officeDocument/2006/relationships/officeDocument" Target="/word/document.xml" /><Relationship Id="coreR71A018F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41:03:02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MOTOR VEHICLES ON PUBLIC LANDS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41:03:02:01</w:t>
        <w:tab/>
        <w:tab/>
        <w:t>Driving off roads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41:03:02:02</w:t>
        <w:tab/>
        <w:tab/>
      </w:r>
      <w:r>
        <w:rPr>
          <w:lang w:val="en-US" w:bidi="en-US" w:eastAsia="en-US"/>
        </w:rPr>
        <w:t>Traffic signs and markings on department lands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41:03:02:05</w:t>
        <w:tab/>
        <w:tab/>
        <w:t>Exhibition driving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41:03:02:07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41:03:02:09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41:03:02:10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41:03:02:11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41:03:02:12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41:03:02:13</w:t>
        <w:tab/>
        <w:tab/>
        <w:t>Restrictions on motor vehicles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2013-07-23T15:05:00Z</dcterms:created>
  <cp:lastModifiedBy>Rhonda Purkapile</cp:lastModifiedBy>
  <cp:lastPrinted>2014-06-05T22:33:00Z</cp:lastPrinted>
  <dcterms:modified xsi:type="dcterms:W3CDTF">2019-11-27T23:11:06Z</dcterms:modified>
  <cp:revision>3</cp:revision>
</cp:coreProperties>
</file>