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16D3D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ARCHERY RESTRICTIONS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41:06:05:01</w:t>
        <w:tab/>
        <w:tab/>
        <w:t>Archery equipment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41:06:05:02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41:06:05:03</w:t>
        <w:tab/>
        <w:tab/>
        <w:t xml:space="preserve">Possession of firearm while archery hunting </w:t>
      </w:r>
      <w:r>
        <w:rPr>
          <w:lang w:val="en-US" w:bidi="en-US" w:eastAsia="en-US"/>
        </w:rPr>
        <w:t>restrict</w:t>
      </w:r>
      <w:r>
        <w:t>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41:06:05:03.01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41:06:05:04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